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26" w:rsidRPr="00DC573B" w:rsidRDefault="002D7B26" w:rsidP="002D7B26">
      <w:pPr>
        <w:widowControl/>
        <w:wordWrap/>
        <w:autoSpaceDE/>
        <w:autoSpaceDN/>
        <w:spacing w:line="480" w:lineRule="auto"/>
        <w:jc w:val="center"/>
        <w:rPr>
          <w:rFonts w:ascii="Times New Roman" w:eastAsiaTheme="minorHAnsi"/>
          <w:b/>
          <w:kern w:val="0"/>
          <w:sz w:val="28"/>
          <w:szCs w:val="28"/>
          <w:lang w:eastAsia="en-US"/>
        </w:rPr>
      </w:pPr>
      <w:r w:rsidRPr="00DC573B">
        <w:rPr>
          <w:rFonts w:ascii="Times New Roman" w:eastAsiaTheme="minorHAnsi"/>
          <w:b/>
          <w:kern w:val="0"/>
          <w:sz w:val="28"/>
          <w:szCs w:val="28"/>
          <w:lang w:eastAsia="en-US"/>
        </w:rPr>
        <w:t>REFERENCES</w:t>
      </w:r>
    </w:p>
    <w:p w:rsidR="002D7B26" w:rsidRPr="00DC573B" w:rsidRDefault="002D7B26" w:rsidP="002D7B26">
      <w:pPr>
        <w:widowControl/>
        <w:wordWrap/>
        <w:autoSpaceDE/>
        <w:autoSpaceDN/>
        <w:spacing w:line="480" w:lineRule="auto"/>
        <w:jc w:val="center"/>
        <w:rPr>
          <w:rFonts w:ascii="Times New Roman" w:eastAsiaTheme="minorHAnsi"/>
          <w:b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Airasian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, P. (2000). </w:t>
      </w:r>
      <w:proofErr w:type="gramStart"/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Educational Research Competencies for Analysis and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Aplication</w:t>
      </w:r>
      <w:proofErr w:type="spellEnd"/>
      <w:r w:rsidRPr="00DC573B">
        <w:rPr>
          <w:rFonts w:ascii="Times New Roman" w:eastAsiaTheme="minorHAnsi"/>
          <w:i/>
          <w:kern w:val="0"/>
          <w:sz w:val="24"/>
          <w:lang w:eastAsia="en-US"/>
        </w:rPr>
        <w:t>.</w:t>
      </w:r>
      <w:proofErr w:type="gram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 New Jersey: Pearson Education, </w:t>
      </w: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inc</w:t>
      </w:r>
      <w:proofErr w:type="gramEnd"/>
      <w:r w:rsidRPr="00DC573B">
        <w:rPr>
          <w:rFonts w:ascii="Times New Roman" w:eastAsiaTheme="minorHAnsi"/>
          <w:kern w:val="0"/>
          <w:sz w:val="24"/>
          <w:lang w:eastAsia="en-US"/>
        </w:rPr>
        <w:t>.</w:t>
      </w: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tabs>
          <w:tab w:val="left" w:pos="709"/>
        </w:tabs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proofErr w:type="spellStart"/>
      <w:r>
        <w:rPr>
          <w:rFonts w:ascii="Times New Roman" w:eastAsiaTheme="minorHAnsi"/>
          <w:kern w:val="0"/>
          <w:sz w:val="24"/>
          <w:lang w:eastAsia="en-US"/>
        </w:rPr>
        <w:t>Arikunto</w:t>
      </w:r>
      <w:proofErr w:type="spellEnd"/>
      <w:r>
        <w:rPr>
          <w:rFonts w:ascii="Times New Roman" w:eastAsiaTheme="minorHAnsi"/>
          <w:kern w:val="0"/>
          <w:sz w:val="24"/>
          <w:lang w:eastAsia="en-US"/>
        </w:rPr>
        <w:t xml:space="preserve">, </w:t>
      </w:r>
      <w:proofErr w:type="gramStart"/>
      <w:r>
        <w:rPr>
          <w:rFonts w:ascii="Times New Roman" w:eastAsiaTheme="minorHAnsi"/>
          <w:kern w:val="0"/>
          <w:sz w:val="24"/>
          <w:lang w:eastAsia="en-US"/>
        </w:rPr>
        <w:t>S .</w:t>
      </w:r>
      <w:r w:rsidRPr="00DC573B">
        <w:rPr>
          <w:rFonts w:ascii="Times New Roman" w:eastAsiaTheme="minorHAnsi"/>
          <w:kern w:val="0"/>
          <w:sz w:val="24"/>
          <w:lang w:eastAsia="en-US"/>
        </w:rPr>
        <w:t>(</w:t>
      </w:r>
      <w:proofErr w:type="gramEnd"/>
      <w:r w:rsidRPr="00DC573B">
        <w:rPr>
          <w:rFonts w:ascii="Times New Roman" w:eastAsiaTheme="minorHAnsi"/>
          <w:kern w:val="0"/>
          <w:sz w:val="24"/>
          <w:lang w:eastAsia="en-US"/>
        </w:rPr>
        <w:t>2006).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Prosedur</w:t>
      </w:r>
      <w:proofErr w:type="spellEnd"/>
      <w:r>
        <w:rPr>
          <w:rFonts w:ascii="Times New Roman" w:eastAsiaTheme="minorHAnsi"/>
          <w:i/>
          <w:kern w:val="0"/>
          <w:sz w:val="24"/>
          <w:lang w:eastAsia="en-US"/>
        </w:rPr>
        <w:t xml:space="preserve">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Penelitian</w:t>
      </w:r>
      <w:proofErr w:type="spellEnd"/>
      <w:r>
        <w:rPr>
          <w:rFonts w:ascii="Times New Roman" w:eastAsiaTheme="minorHAnsi"/>
          <w:i/>
          <w:kern w:val="0"/>
          <w:sz w:val="24"/>
          <w:lang w:eastAsia="en-US"/>
        </w:rPr>
        <w:t xml:space="preserve">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Suatu</w:t>
      </w:r>
      <w:proofErr w:type="spellEnd"/>
      <w:r>
        <w:rPr>
          <w:rFonts w:ascii="Times New Roman" w:eastAsiaTheme="minorHAnsi"/>
          <w:i/>
          <w:kern w:val="0"/>
          <w:sz w:val="24"/>
          <w:lang w:eastAsia="en-US"/>
        </w:rPr>
        <w:t xml:space="preserve">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Pendekatan</w:t>
      </w:r>
      <w:proofErr w:type="spellEnd"/>
      <w:r>
        <w:rPr>
          <w:rFonts w:ascii="Times New Roman" w:eastAsiaTheme="minorHAnsi"/>
          <w:i/>
          <w:kern w:val="0"/>
          <w:sz w:val="24"/>
          <w:lang w:eastAsia="en-US"/>
        </w:rPr>
        <w:t xml:space="preserve">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Praktek</w:t>
      </w:r>
      <w:proofErr w:type="spellEnd"/>
      <w:r>
        <w:rPr>
          <w:rFonts w:ascii="Times New Roman" w:eastAsiaTheme="minorHAnsi"/>
          <w:kern w:val="0"/>
          <w:sz w:val="24"/>
          <w:lang w:eastAsia="en-US"/>
        </w:rPr>
        <w:t xml:space="preserve">. </w:t>
      </w: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Jakarta: PT.</w:t>
      </w:r>
      <w:r>
        <w:rPr>
          <w:rFonts w:ascii="Times New Roman" w:eastAsiaTheme="minorHAnsi"/>
          <w:kern w:val="0"/>
          <w:sz w:val="24"/>
          <w:lang w:eastAsia="en-US"/>
        </w:rPr>
        <w:t xml:space="preserve"> </w:t>
      </w: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Rineka</w:t>
      </w:r>
      <w:proofErr w:type="spellEnd"/>
      <w:r>
        <w:rPr>
          <w:rFonts w:ascii="Times New Roman" w:eastAsiaTheme="minorHAnsi"/>
          <w:kern w:val="0"/>
          <w:sz w:val="24"/>
          <w:lang w:eastAsia="en-US"/>
        </w:rPr>
        <w:t xml:space="preserve"> </w:t>
      </w: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Cipta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>.</w:t>
      </w:r>
      <w:proofErr w:type="gramEnd"/>
    </w:p>
    <w:p w:rsidR="002D7B26" w:rsidRPr="00DC573B" w:rsidRDefault="002D7B26" w:rsidP="002D7B26">
      <w:pPr>
        <w:widowControl/>
        <w:tabs>
          <w:tab w:val="left" w:pos="709"/>
        </w:tabs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tabs>
          <w:tab w:val="left" w:pos="709"/>
        </w:tabs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r w:rsidRPr="00DC573B">
        <w:rPr>
          <w:rFonts w:ascii="Times New Roman" w:eastAsiaTheme="minorHAnsi"/>
          <w:kern w:val="0"/>
          <w:sz w:val="24"/>
          <w:lang w:eastAsia="en-US"/>
        </w:rPr>
        <w:t xml:space="preserve">Brewster, J, </w:t>
      </w: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Ellis.G</w:t>
      </w:r>
      <w:proofErr w:type="spellEnd"/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,&amp;</w:t>
      </w:r>
      <w:proofErr w:type="gram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 Girard .D. (2002).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>The Primary English Teacher’s Guide.</w:t>
      </w:r>
      <w:r w:rsidRPr="00DC573B">
        <w:rPr>
          <w:rFonts w:ascii="Times New Roman" w:eastAsiaTheme="minorHAnsi"/>
          <w:kern w:val="0"/>
          <w:sz w:val="24"/>
          <w:lang w:eastAsia="en-US"/>
        </w:rPr>
        <w:t xml:space="preserve"> </w:t>
      </w: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New Edition England: Pearson Education Limited.</w:t>
      </w:r>
      <w:proofErr w:type="gramEnd"/>
    </w:p>
    <w:p w:rsidR="002D7B26" w:rsidRPr="00DC573B" w:rsidRDefault="002D7B26" w:rsidP="002D7B26">
      <w:pPr>
        <w:widowControl/>
        <w:tabs>
          <w:tab w:val="left" w:pos="709"/>
        </w:tabs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Brown, H. D. (2001).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>Teaching by Principles: An Interactive Approach to Language Pedagogy, 2</w:t>
      </w:r>
      <w:r w:rsidRPr="00DC573B">
        <w:rPr>
          <w:rFonts w:ascii="Times New Roman" w:eastAsiaTheme="minorHAnsi"/>
          <w:i/>
          <w:kern w:val="0"/>
          <w:sz w:val="24"/>
          <w:vertAlign w:val="superscript"/>
          <w:lang w:eastAsia="en-US"/>
        </w:rPr>
        <w:t>nd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 ED</w:t>
      </w:r>
      <w:r w:rsidRPr="00DC573B">
        <w:rPr>
          <w:rFonts w:ascii="Times New Roman" w:eastAsiaTheme="minorHAnsi"/>
          <w:kern w:val="0"/>
          <w:sz w:val="24"/>
          <w:lang w:eastAsia="en-US"/>
        </w:rPr>
        <w:t>.</w:t>
      </w:r>
      <w:proofErr w:type="gram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 New York: Addison Wesley Longman, Inc.</w:t>
      </w:r>
    </w:p>
    <w:p w:rsidR="002D7B26" w:rsidRPr="00DC573B" w:rsidRDefault="002D7B26" w:rsidP="002D7B26">
      <w:pPr>
        <w:widowControl/>
        <w:tabs>
          <w:tab w:val="left" w:pos="709"/>
        </w:tabs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Brown, H. D. (2004).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>Language Assessment Principle and Classroom Practices</w:t>
      </w:r>
      <w:r w:rsidRPr="00DC573B">
        <w:rPr>
          <w:rFonts w:ascii="Times New Roman" w:eastAsiaTheme="minorHAnsi"/>
          <w:kern w:val="0"/>
          <w:sz w:val="24"/>
          <w:lang w:eastAsia="en-US"/>
        </w:rPr>
        <w:t>.</w:t>
      </w:r>
      <w:proofErr w:type="gram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 New York: Pearson Education, Inc.</w:t>
      </w: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proofErr w:type="spellStart"/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Cahyono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, B.Y &amp; </w:t>
      </w: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Kusumaningrum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>, S.R. (2011).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Practical Techniques for English Language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Teaching</w:t>
      </w:r>
      <w:r w:rsidRPr="00DC573B">
        <w:rPr>
          <w:rFonts w:ascii="Times New Roman" w:eastAsiaTheme="minorHAnsi"/>
          <w:kern w:val="0"/>
          <w:sz w:val="24"/>
          <w:lang w:eastAsia="en-US"/>
        </w:rPr>
        <w:t>.Malang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: State </w:t>
      </w: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Univercity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 of Malang Press.</w:t>
      </w:r>
      <w:proofErr w:type="gramEnd"/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r w:rsidRPr="00DC573B">
        <w:rPr>
          <w:rFonts w:ascii="Times New Roman" w:eastAsiaTheme="minorHAnsi"/>
          <w:kern w:val="0"/>
          <w:sz w:val="24"/>
          <w:lang w:eastAsia="en-US"/>
        </w:rPr>
        <w:t>Cohen &amp;</w:t>
      </w: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Manion</w:t>
      </w:r>
      <w:proofErr w:type="spellEnd"/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.(</w:t>
      </w:r>
      <w:proofErr w:type="gramEnd"/>
      <w:r w:rsidRPr="00DC573B">
        <w:rPr>
          <w:rFonts w:ascii="Times New Roman" w:eastAsiaTheme="minorHAnsi"/>
          <w:kern w:val="0"/>
          <w:sz w:val="24"/>
          <w:lang w:eastAsia="en-US"/>
        </w:rPr>
        <w:t>1982).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>Diagram of Quasi Experimental Research Method.</w:t>
      </w:r>
      <w:r w:rsidRPr="00DC573B">
        <w:rPr>
          <w:rFonts w:ascii="Times New Roman" w:eastAsiaTheme="minorHAnsi"/>
          <w:kern w:val="0"/>
          <w:sz w:val="24"/>
          <w:lang w:eastAsia="en-US"/>
        </w:rPr>
        <w:t xml:space="preserve"> London: </w:t>
      </w: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Biddles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 Ltd.</w:t>
      </w:r>
    </w:p>
    <w:p w:rsidR="002D7B26" w:rsidRPr="00DC573B" w:rsidRDefault="002D7B26" w:rsidP="002D7B26">
      <w:pPr>
        <w:widowControl/>
        <w:wordWrap/>
        <w:autoSpaceDE/>
        <w:autoSpaceDN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Donald, A. (2010).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>Introduction to Research in Education, 8</w:t>
      </w:r>
      <w:r w:rsidRPr="00DC573B">
        <w:rPr>
          <w:rFonts w:ascii="Times New Roman" w:eastAsiaTheme="minorHAnsi"/>
          <w:i/>
          <w:kern w:val="0"/>
          <w:sz w:val="24"/>
          <w:vertAlign w:val="superscript"/>
          <w:lang w:eastAsia="en-US"/>
        </w:rPr>
        <w:t>th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 Ed. </w:t>
      </w:r>
      <w:r w:rsidRPr="00DC573B">
        <w:rPr>
          <w:rFonts w:ascii="Times New Roman" w:eastAsiaTheme="minorHAnsi"/>
          <w:kern w:val="0"/>
          <w:sz w:val="24"/>
          <w:lang w:eastAsia="en-US"/>
        </w:rPr>
        <w:t xml:space="preserve">Wadsworth: </w:t>
      </w: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Cengange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 Learning.</w:t>
      </w:r>
      <w:proofErr w:type="gramEnd"/>
    </w:p>
    <w:p w:rsidR="002D7B26" w:rsidRPr="00DC573B" w:rsidRDefault="002D7B26" w:rsidP="002D7B26">
      <w:pPr>
        <w:widowControl/>
        <w:wordWrap/>
        <w:autoSpaceDE/>
        <w:autoSpaceDN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Finocchiaro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, IM. &amp;M, </w:t>
      </w: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Bonomo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. </w:t>
      </w: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(1973).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>The Foreign Language Learner: A Guide for Teacher.</w:t>
      </w:r>
      <w:proofErr w:type="gramEnd"/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 </w:t>
      </w:r>
      <w:r w:rsidRPr="00DC573B">
        <w:rPr>
          <w:rFonts w:ascii="Times New Roman" w:eastAsiaTheme="minorHAnsi"/>
          <w:kern w:val="0"/>
          <w:sz w:val="24"/>
          <w:lang w:eastAsia="en-US"/>
        </w:rPr>
        <w:t>New York: Regent Publishing Company, Inc.</w:t>
      </w:r>
    </w:p>
    <w:p w:rsidR="002D7B26" w:rsidRPr="00DC573B" w:rsidRDefault="002D7B26" w:rsidP="002D7B26">
      <w:pPr>
        <w:widowControl/>
        <w:wordWrap/>
        <w:autoSpaceDE/>
        <w:autoSpaceDN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Harmer, J. (2001).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>The Practice of English Language Teaching.</w:t>
      </w:r>
      <w:proofErr w:type="gram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 </w:t>
      </w: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England: Pearson Education, Ltd.</w:t>
      </w:r>
      <w:proofErr w:type="gramEnd"/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r w:rsidRPr="00DC573B">
        <w:rPr>
          <w:rFonts w:ascii="Times New Roman" w:eastAsiaTheme="minorHAnsi"/>
          <w:kern w:val="0"/>
          <w:sz w:val="24"/>
          <w:lang w:eastAsia="en-US"/>
        </w:rPr>
        <w:t xml:space="preserve">Hutton, T. L. (2008). </w:t>
      </w:r>
      <w:proofErr w:type="gram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There Tiers of Vocabulary and Education.</w:t>
      </w:r>
      <w:proofErr w:type="gramEnd"/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 </w:t>
      </w: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Super Duper Publications.</w:t>
      </w:r>
      <w:proofErr w:type="gramEnd"/>
      <w:r>
        <w:fldChar w:fldCharType="begin"/>
      </w:r>
      <w:r>
        <w:instrText>HYPERLINK "http://www.superduper.inc.com"</w:instrText>
      </w:r>
      <w:r>
        <w:fldChar w:fldCharType="separate"/>
      </w:r>
      <w:r w:rsidRPr="00DC573B">
        <w:rPr>
          <w:rFonts w:ascii="Times New Roman" w:eastAsiaTheme="minorHAnsi"/>
          <w:kern w:val="0"/>
          <w:sz w:val="24"/>
          <w:u w:val="single"/>
          <w:lang w:eastAsia="en-US"/>
        </w:rPr>
        <w:t>www.superduper.inc.com</w:t>
      </w:r>
      <w:r>
        <w:fldChar w:fldCharType="end"/>
      </w:r>
      <w:r w:rsidRPr="00DC573B">
        <w:rPr>
          <w:rFonts w:ascii="Times New Roman" w:eastAsiaTheme="minorHAnsi"/>
          <w:kern w:val="0"/>
          <w:sz w:val="24"/>
          <w:lang w:eastAsia="en-US"/>
        </w:rPr>
        <w:t xml:space="preserve"> Retrieved </w:t>
      </w: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June,</w:t>
      </w:r>
      <w:proofErr w:type="gram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 07 2013.</w:t>
      </w: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Huyen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>, N.T.T. &amp;</w:t>
      </w: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Nga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>, K.T.T. (2003).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Learning Vocabulary </w:t>
      </w:r>
      <w:proofErr w:type="gram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Through</w:t>
      </w:r>
      <w:proofErr w:type="gramEnd"/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 Game</w:t>
      </w:r>
      <w:r w:rsidRPr="00DC573B">
        <w:rPr>
          <w:rFonts w:ascii="Times New Roman" w:eastAsiaTheme="minorHAnsi"/>
          <w:kern w:val="0"/>
          <w:sz w:val="24"/>
          <w:lang w:eastAsia="en-US"/>
        </w:rPr>
        <w:t xml:space="preserve">. </w:t>
      </w: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 xml:space="preserve">Retrieved </w:t>
      </w: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Desember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 2, 2013, from </w:t>
      </w:r>
      <w:hyperlink r:id="rId4" w:history="1">
        <w:r w:rsidRPr="00DC573B">
          <w:rPr>
            <w:rFonts w:ascii="Times New Roman" w:eastAsiaTheme="minorHAnsi"/>
            <w:color w:val="000000" w:themeColor="text1"/>
            <w:kern w:val="0"/>
            <w:sz w:val="24"/>
            <w:u w:val="single"/>
            <w:lang w:eastAsia="en-US"/>
          </w:rPr>
          <w:t xml:space="preserve">http://www.asian-efl-journal.com/dec 03 </w:t>
        </w:r>
        <w:proofErr w:type="spellStart"/>
        <w:r w:rsidRPr="00DC573B">
          <w:rPr>
            <w:rFonts w:ascii="Times New Roman" w:eastAsiaTheme="minorHAnsi"/>
            <w:color w:val="000000" w:themeColor="text1"/>
            <w:kern w:val="0"/>
            <w:sz w:val="24"/>
            <w:u w:val="single"/>
            <w:lang w:eastAsia="en-US"/>
          </w:rPr>
          <w:t>sub.Vn.php</w:t>
        </w:r>
        <w:proofErr w:type="spellEnd"/>
      </w:hyperlink>
      <w:r w:rsidRPr="00DC573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  <w:proofErr w:type="gramEnd"/>
    </w:p>
    <w:p w:rsidR="002D7B26" w:rsidRPr="00DC573B" w:rsidRDefault="002D7B26" w:rsidP="002D7B26">
      <w:pPr>
        <w:widowControl/>
        <w:wordWrap/>
        <w:autoSpaceDE/>
        <w:autoSpaceDN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Hornby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, A.S. (2003). 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Oxford Advanced Dictionary of Current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English</w:t>
      </w:r>
      <w:r w:rsidRPr="00DC573B">
        <w:rPr>
          <w:rFonts w:ascii="Times New Roman" w:eastAsiaTheme="minorHAnsi"/>
          <w:kern w:val="0"/>
          <w:sz w:val="24"/>
          <w:lang w:eastAsia="en-US"/>
        </w:rPr>
        <w:t>.London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>: Oxford University Press.</w:t>
      </w: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proofErr w:type="spellStart"/>
      <w:proofErr w:type="gramStart"/>
      <w:r>
        <w:rPr>
          <w:rFonts w:ascii="Times New Roman" w:eastAsiaTheme="minorHAnsi"/>
          <w:kern w:val="0"/>
          <w:sz w:val="24"/>
          <w:lang w:eastAsia="en-US"/>
        </w:rPr>
        <w:t>Koprowsky</w:t>
      </w:r>
      <w:proofErr w:type="spellEnd"/>
      <w:r>
        <w:rPr>
          <w:rFonts w:ascii="Times New Roman" w:eastAsiaTheme="minorHAnsi"/>
          <w:kern w:val="0"/>
          <w:sz w:val="24"/>
          <w:lang w:eastAsia="en-US"/>
        </w:rPr>
        <w:t xml:space="preserve">, M. </w:t>
      </w:r>
      <w:r w:rsidRPr="00DC573B">
        <w:rPr>
          <w:rFonts w:ascii="Times New Roman" w:eastAsiaTheme="minorHAnsi"/>
          <w:kern w:val="0"/>
          <w:sz w:val="24"/>
          <w:lang w:eastAsia="en-US"/>
        </w:rPr>
        <w:t>(2006).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>Ten Good Games for Recycling Vocabulary</w:t>
      </w:r>
      <w:r w:rsidRPr="00DC573B">
        <w:rPr>
          <w:rFonts w:ascii="Times New Roman" w:eastAsiaTheme="minorHAnsi"/>
          <w:kern w:val="0"/>
          <w:sz w:val="24"/>
          <w:lang w:eastAsia="en-US"/>
        </w:rPr>
        <w:t>, (Online).</w:t>
      </w:r>
      <w:proofErr w:type="gramEnd"/>
      <w:r>
        <w:fldChar w:fldCharType="begin"/>
      </w:r>
      <w:r>
        <w:instrText>HYPERLINK "http://iteslj.org/Techniques/Koprowski-Recyling"</w:instrText>
      </w:r>
      <w:r>
        <w:fldChar w:fldCharType="separate"/>
      </w:r>
      <w:r w:rsidRPr="00DC573B">
        <w:rPr>
          <w:rFonts w:ascii="Times New Roman" w:eastAsiaTheme="minorHAnsi"/>
          <w:kern w:val="0"/>
          <w:sz w:val="24"/>
          <w:u w:val="single"/>
          <w:lang w:eastAsia="en-US"/>
        </w:rPr>
        <w:t>http://iteslj.org/Techniques/Koprowski-Recyling</w:t>
      </w:r>
      <w:r>
        <w:fldChar w:fldCharType="end"/>
      </w:r>
      <w:r w:rsidRPr="00DC573B">
        <w:rPr>
          <w:rFonts w:ascii="Times New Roman" w:eastAsiaTheme="minorHAnsi"/>
          <w:kern w:val="0"/>
          <w:sz w:val="24"/>
          <w:lang w:eastAsia="en-US"/>
        </w:rPr>
        <w:t xml:space="preserve">Vocabulary. </w:t>
      </w: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html</w:t>
      </w:r>
      <w:proofErr w:type="gram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, </w:t>
      </w: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retrived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 on May 14</w:t>
      </w:r>
      <w:r w:rsidRPr="00DC573B">
        <w:rPr>
          <w:rFonts w:ascii="Times New Roman" w:eastAsiaTheme="minorHAnsi"/>
          <w:kern w:val="0"/>
          <w:sz w:val="24"/>
          <w:vertAlign w:val="superscript"/>
          <w:lang w:eastAsia="en-US"/>
        </w:rPr>
        <w:t>th</w:t>
      </w:r>
      <w:r w:rsidRPr="00DC573B">
        <w:rPr>
          <w:rFonts w:ascii="Times New Roman" w:eastAsiaTheme="minorHAnsi"/>
          <w:kern w:val="0"/>
          <w:sz w:val="24"/>
          <w:lang w:eastAsia="en-US"/>
        </w:rPr>
        <w:t xml:space="preserve"> 2013.</w:t>
      </w: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r w:rsidRPr="00DC573B">
        <w:rPr>
          <w:rFonts w:ascii="Times New Roman" w:eastAsiaTheme="minorHAnsi"/>
          <w:kern w:val="0"/>
          <w:sz w:val="24"/>
          <w:lang w:eastAsia="en-US"/>
        </w:rPr>
        <w:t xml:space="preserve">Paul, D. (2003). </w:t>
      </w:r>
      <w:proofErr w:type="gram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Teaching English to Children in Asia.</w:t>
      </w:r>
      <w:proofErr w:type="gram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 </w:t>
      </w: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Hong Kong: Pearson Longman Asia ELT.</w:t>
      </w:r>
      <w:proofErr w:type="gramEnd"/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Pesce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, C. (2012). 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How to Motivate ESL Students: The 10 Best Ways to Increase Students Motivation. </w:t>
      </w:r>
      <w:r w:rsidRPr="00DC573B">
        <w:rPr>
          <w:rFonts w:ascii="Times New Roman" w:eastAsiaTheme="minorHAnsi"/>
          <w:kern w:val="0"/>
          <w:sz w:val="24"/>
          <w:lang w:eastAsia="en-US"/>
        </w:rPr>
        <w:t xml:space="preserve">Retrieved January 29, 2014 from </w:t>
      </w:r>
      <w:hyperlink r:id="rId5" w:history="1">
        <w:r w:rsidRPr="00DC573B">
          <w:rPr>
            <w:rFonts w:ascii="Times New Roman" w:eastAsiaTheme="minorHAnsi"/>
            <w:kern w:val="0"/>
            <w:sz w:val="24"/>
            <w:u w:val="single"/>
            <w:lang w:eastAsia="en-US"/>
          </w:rPr>
          <w:t>http://busyteacher.org/3644-how-to-motivate-esl-students.html</w:t>
        </w:r>
      </w:hyperlink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Rahmawati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, E. (2014). </w:t>
      </w:r>
      <w:proofErr w:type="gramStart"/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Teaching English Vocabulary for the Fifth Grade Students of MI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DarulFalahNgembal</w:t>
      </w:r>
      <w:proofErr w:type="spellEnd"/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 Kudus by Using Last One Standing Game in Academic Year 2013/2014 Department</w:t>
      </w:r>
      <w:r w:rsidRPr="00DC573B">
        <w:rPr>
          <w:rFonts w:ascii="Times New Roman" w:eastAsiaTheme="minorHAnsi"/>
          <w:kern w:val="0"/>
          <w:sz w:val="24"/>
          <w:lang w:eastAsia="en-US"/>
        </w:rPr>
        <w:t xml:space="preserve">, Teacher Training and Education Faculty of </w:t>
      </w: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Muria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 Kudus University.</w:t>
      </w:r>
      <w:proofErr w:type="gramEnd"/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r w:rsidRPr="00DC573B">
        <w:rPr>
          <w:rFonts w:ascii="Times New Roman" w:eastAsiaTheme="minorHAnsi"/>
          <w:kern w:val="0"/>
          <w:sz w:val="24"/>
          <w:lang w:eastAsia="en-US"/>
        </w:rPr>
        <w:t xml:space="preserve">Richards, J. C. (2001). </w:t>
      </w:r>
      <w:proofErr w:type="gramStart"/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Curriculum Development in Language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Teaching.</w:t>
      </w:r>
      <w:r w:rsidRPr="00DC573B">
        <w:rPr>
          <w:rFonts w:ascii="Times New Roman" w:eastAsiaTheme="minorHAnsi"/>
          <w:kern w:val="0"/>
          <w:sz w:val="24"/>
          <w:lang w:eastAsia="en-US"/>
        </w:rPr>
        <w:t>New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 xml:space="preserve"> York: Cambridge University Press.</w:t>
      </w:r>
      <w:proofErr w:type="gramEnd"/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ind w:left="709" w:hanging="709"/>
        <w:rPr>
          <w:rFonts w:ascii="Times New Roman" w:eastAsiaTheme="minorHAnsi"/>
          <w:kern w:val="0"/>
          <w:sz w:val="24"/>
          <w:lang w:eastAsia="en-US"/>
        </w:rPr>
      </w:pPr>
      <w:proofErr w:type="spellStart"/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Shaleh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>, M. (2008).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Enam</w:t>
      </w:r>
      <w:proofErr w:type="spellEnd"/>
      <w:r>
        <w:rPr>
          <w:rFonts w:ascii="Times New Roman" w:eastAsiaTheme="minorHAnsi"/>
          <w:i/>
          <w:kern w:val="0"/>
          <w:sz w:val="24"/>
          <w:lang w:eastAsia="en-US"/>
        </w:rPr>
        <w:t xml:space="preserve">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Tradisi</w:t>
      </w:r>
      <w:proofErr w:type="spellEnd"/>
      <w:r>
        <w:rPr>
          <w:rFonts w:ascii="Times New Roman" w:eastAsiaTheme="minorHAnsi"/>
          <w:i/>
          <w:kern w:val="0"/>
          <w:sz w:val="24"/>
          <w:lang w:eastAsia="en-US"/>
        </w:rPr>
        <w:t xml:space="preserve">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Besar</w:t>
      </w:r>
      <w:proofErr w:type="spellEnd"/>
      <w:r>
        <w:rPr>
          <w:rFonts w:ascii="Times New Roman" w:eastAsiaTheme="minorHAnsi"/>
          <w:i/>
          <w:kern w:val="0"/>
          <w:sz w:val="24"/>
          <w:lang w:eastAsia="en-US"/>
        </w:rPr>
        <w:t xml:space="preserve">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Penelitian</w:t>
      </w:r>
      <w:proofErr w:type="spellEnd"/>
      <w:r>
        <w:rPr>
          <w:rFonts w:ascii="Times New Roman" w:eastAsiaTheme="minorHAnsi"/>
          <w:i/>
          <w:kern w:val="0"/>
          <w:sz w:val="24"/>
          <w:lang w:eastAsia="en-US"/>
        </w:rPr>
        <w:t xml:space="preserve">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Pendidikan</w:t>
      </w:r>
      <w:proofErr w:type="spellEnd"/>
      <w:r>
        <w:rPr>
          <w:rFonts w:ascii="Times New Roman" w:eastAsiaTheme="minorHAnsi"/>
          <w:i/>
          <w:kern w:val="0"/>
          <w:sz w:val="24"/>
          <w:lang w:eastAsia="en-US"/>
        </w:rPr>
        <w:t xml:space="preserve">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Bahasa</w:t>
      </w:r>
      <w:proofErr w:type="spellEnd"/>
      <w:r w:rsidRPr="00DC573B">
        <w:rPr>
          <w:rFonts w:ascii="Times New Roman" w:eastAsiaTheme="minorHAnsi"/>
          <w:i/>
          <w:kern w:val="0"/>
          <w:sz w:val="24"/>
          <w:lang w:eastAsia="en-US"/>
        </w:rPr>
        <w:t>.</w:t>
      </w:r>
      <w:proofErr w:type="gramEnd"/>
      <w:r>
        <w:rPr>
          <w:rFonts w:ascii="Times New Roman" w:eastAsiaTheme="minorHAnsi"/>
          <w:i/>
          <w:kern w:val="0"/>
          <w:sz w:val="24"/>
          <w:lang w:eastAsia="en-US"/>
        </w:rPr>
        <w:t xml:space="preserve"> </w:t>
      </w:r>
      <w:proofErr w:type="gramStart"/>
      <w:r w:rsidRPr="00DC573B">
        <w:rPr>
          <w:rFonts w:ascii="Times New Roman" w:eastAsiaTheme="minorHAnsi"/>
          <w:kern w:val="0"/>
          <w:sz w:val="24"/>
          <w:lang w:eastAsia="en-US"/>
        </w:rPr>
        <w:t>Semarang: UNNES.</w:t>
      </w:r>
      <w:proofErr w:type="gramEnd"/>
    </w:p>
    <w:p w:rsidR="002D7B26" w:rsidRPr="00DC573B" w:rsidRDefault="002D7B26" w:rsidP="002D7B26">
      <w:pPr>
        <w:widowControl/>
        <w:wordWrap/>
        <w:autoSpaceDE/>
        <w:autoSpaceDN/>
        <w:rPr>
          <w:rFonts w:ascii="Times New Roman" w:eastAsiaTheme="minorHAnsi"/>
          <w:kern w:val="0"/>
          <w:sz w:val="24"/>
          <w:lang w:eastAsia="en-US"/>
        </w:rPr>
      </w:pPr>
    </w:p>
    <w:p w:rsidR="002D7B26" w:rsidRPr="00DC573B" w:rsidRDefault="002D7B26" w:rsidP="002D7B26">
      <w:pPr>
        <w:widowControl/>
        <w:wordWrap/>
        <w:autoSpaceDE/>
        <w:autoSpaceDN/>
        <w:rPr>
          <w:rFonts w:ascii="Times New Roman" w:eastAsiaTheme="minorHAnsi"/>
          <w:kern w:val="0"/>
          <w:sz w:val="24"/>
          <w:lang w:eastAsia="en-US"/>
        </w:rPr>
      </w:pPr>
      <w:proofErr w:type="spellStart"/>
      <w:r w:rsidRPr="00DC573B">
        <w:rPr>
          <w:rFonts w:ascii="Times New Roman" w:eastAsiaTheme="minorHAnsi"/>
          <w:kern w:val="0"/>
          <w:sz w:val="24"/>
          <w:lang w:eastAsia="en-US"/>
        </w:rPr>
        <w:t>Thornbury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>, S. (2002).</w:t>
      </w:r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How to </w:t>
      </w:r>
      <w:proofErr w:type="gram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Teach</w:t>
      </w:r>
      <w:proofErr w:type="gramEnd"/>
      <w:r w:rsidRPr="00DC573B">
        <w:rPr>
          <w:rFonts w:ascii="Times New Roman" w:eastAsiaTheme="minorHAnsi"/>
          <w:i/>
          <w:kern w:val="0"/>
          <w:sz w:val="24"/>
          <w:lang w:eastAsia="en-US"/>
        </w:rPr>
        <w:t xml:space="preserve"> </w:t>
      </w:r>
      <w:proofErr w:type="spellStart"/>
      <w:r w:rsidRPr="00DC573B">
        <w:rPr>
          <w:rFonts w:ascii="Times New Roman" w:eastAsiaTheme="minorHAnsi"/>
          <w:i/>
          <w:kern w:val="0"/>
          <w:sz w:val="24"/>
          <w:lang w:eastAsia="en-US"/>
        </w:rPr>
        <w:t>Vocabulary.</w:t>
      </w:r>
      <w:r w:rsidRPr="00DC573B">
        <w:rPr>
          <w:rFonts w:ascii="Times New Roman" w:eastAsiaTheme="minorHAnsi"/>
          <w:kern w:val="0"/>
          <w:sz w:val="24"/>
          <w:lang w:eastAsia="en-US"/>
        </w:rPr>
        <w:t>England</w:t>
      </w:r>
      <w:proofErr w:type="spellEnd"/>
      <w:r w:rsidRPr="00DC573B">
        <w:rPr>
          <w:rFonts w:ascii="Times New Roman" w:eastAsiaTheme="minorHAnsi"/>
          <w:kern w:val="0"/>
          <w:sz w:val="24"/>
          <w:lang w:eastAsia="en-US"/>
        </w:rPr>
        <w:t>: Pearson Longman.</w:t>
      </w:r>
    </w:p>
    <w:p w:rsidR="002D7B26" w:rsidRPr="00DC573B" w:rsidRDefault="002D7B26" w:rsidP="002D7B26">
      <w:pPr>
        <w:widowControl/>
        <w:wordWrap/>
        <w:autoSpaceDE/>
        <w:autoSpaceDN/>
        <w:rPr>
          <w:rFonts w:ascii="Times New Roman" w:eastAsiaTheme="minorHAnsi"/>
          <w:kern w:val="0"/>
          <w:sz w:val="24"/>
          <w:lang w:eastAsia="en-US"/>
        </w:rPr>
      </w:pPr>
    </w:p>
    <w:p w:rsidR="002D7B26" w:rsidRDefault="002D7B26" w:rsidP="002D7B26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2D7B26" w:rsidRDefault="002D7B26" w:rsidP="002D7B26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FE4390" w:rsidRPr="002D7B26" w:rsidRDefault="00FE4390">
      <w:pPr>
        <w:rPr>
          <w:rFonts w:ascii="Times New Roman"/>
          <w:sz w:val="24"/>
        </w:rPr>
      </w:pPr>
    </w:p>
    <w:sectPr w:rsidR="00FE4390" w:rsidRPr="002D7B26" w:rsidSect="002D7B2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7B26"/>
    <w:rsid w:val="002D7B26"/>
    <w:rsid w:val="00FE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2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SimSun" w:eastAsia="SimSun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yteacher.org/3644-how-to-motivate-esl-students.html" TargetMode="External"/><Relationship Id="rId4" Type="http://schemas.openxmlformats.org/officeDocument/2006/relationships/hyperlink" Target="http://www.asian-efl-journal.com/dec%2003%20sub.%20V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acer8</dc:creator>
  <cp:lastModifiedBy>acer8</cp:lastModifiedBy>
  <cp:revision>1</cp:revision>
  <dcterms:created xsi:type="dcterms:W3CDTF">2017-03-24T03:07:00Z</dcterms:created>
  <dcterms:modified xsi:type="dcterms:W3CDTF">2017-03-24T03:14:00Z</dcterms:modified>
</cp:coreProperties>
</file>