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1A" w:rsidRPr="0019441A" w:rsidRDefault="0019441A" w:rsidP="0019441A">
      <w:pPr>
        <w:pStyle w:val="Heading1"/>
        <w:spacing w:before="0" w:after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bookmarkStart w:id="0" w:name="_Toc477261053"/>
      <w:r w:rsidRPr="0019441A">
        <w:rPr>
          <w:rFonts w:ascii="Times New Roman" w:hAnsi="Times New Roman"/>
          <w:color w:val="000000" w:themeColor="text1"/>
          <w:sz w:val="24"/>
          <w:szCs w:val="24"/>
          <w:lang w:val="en-ID"/>
        </w:rPr>
        <w:t>DAFTAR PUSTAKA</w:t>
      </w:r>
      <w:bookmarkEnd w:id="0"/>
    </w:p>
    <w:p w:rsidR="0019441A" w:rsidRPr="0019441A" w:rsidRDefault="0019441A" w:rsidP="0019441A">
      <w:pPr>
        <w:rPr>
          <w:color w:val="000000" w:themeColor="text1"/>
          <w:lang w:val="id-ID"/>
        </w:rPr>
      </w:pPr>
    </w:p>
    <w:p w:rsidR="0019441A" w:rsidRPr="0019441A" w:rsidRDefault="0019441A" w:rsidP="0019441A">
      <w:pPr>
        <w:numPr>
          <w:ilvl w:val="0"/>
          <w:numId w:val="1"/>
        </w:numPr>
        <w:spacing w:after="0" w:line="480" w:lineRule="auto"/>
        <w:ind w:left="426" w:hanging="42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BUKU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Abdul Aziz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Dahlan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Ensiklopedia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Islam.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Jilid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1, PT.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Ichtiar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Baru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1996.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Achmad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Ali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Wiwie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Heryani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Asas-asas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Pembuktian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Media Group, Jakarta, 2006.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Ahmad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Mulkan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Pengantar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Penerbit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UID, Jakarta, 1998.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Bambang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Sugeng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A.S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Sujayadi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Pengantar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Contoh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Dokumen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Litigasi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Media Group, Jakarta, 2012.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Burhanuddin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Hasan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Harianto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Sugiono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Praktik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Peradilan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Ghalia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Indonesia, Bogor, 2015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Ibnu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Qayyim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Al-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Jauziyah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Peradilan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Islam,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Pelajar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I.G.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Rai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Widjaya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Merancang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Suatu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Kontrak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Kesaint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Blanc,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Bekasi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2007.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Muhammad Adam,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Ilmu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Pengetahuan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Notariat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Sinar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Baru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Bandung, 1985.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M. Isa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Arif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Pembuktian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Daluwarsa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Intermassa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1980.</w:t>
      </w:r>
      <w:proofErr w:type="gramEnd"/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Yahya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Harahap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Gugatan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Persidangan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Penyitaan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Pembuktian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Putusan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Pengadilan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Sinar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Grafika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2006.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Retno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Wulan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Susanto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Iskandar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Oerip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Kartawinata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Teori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Praktik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Mandar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Maju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Bandung, 1997.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Rony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Hanitijo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Soemitro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Jurimetri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Ghalia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Indonesia, Jakarta, 1972.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Salim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HS., Abdullah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Wiwiek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wahyuningsih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Perancangan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Kontrak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MoU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Sinar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Grafika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2007.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Soegondo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Pembuktian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Pradnya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Paramitha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1991.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Soerjono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Soekanto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Pengantar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Penelitian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 UI Press, Jakarta, 1984.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Subekti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Pembuktian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Pradn</w:t>
      </w:r>
      <w:bookmarkStart w:id="1" w:name="_GoBack"/>
      <w:bookmarkEnd w:id="1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ya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Paramitha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2007.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Subekti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Pokok-pokok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Intermassa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1980.</w:t>
      </w:r>
      <w:proofErr w:type="gramEnd"/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Sudikno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Mertokusumo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Indonesia, Liberty, Yogyakarta, 2009.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Sulaikhan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Lubis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Peradilan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Agama di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Indonessia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Kencana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Media Group, Jakarta 2012.</w:t>
      </w:r>
      <w:proofErr w:type="gramEnd"/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Supomo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Pengadilan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Negeri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Pradnya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Paramitha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, Jakarta, 1972.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Wirjono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Projodikoro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Pembuktian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Indonesia.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Sumur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Bandung, 1980.</w:t>
      </w:r>
    </w:p>
    <w:p w:rsidR="0019441A" w:rsidRPr="0019441A" w:rsidRDefault="0019441A" w:rsidP="0019441A">
      <w:pPr>
        <w:spacing w:after="0" w:line="240" w:lineRule="auto"/>
        <w:ind w:left="993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numPr>
          <w:ilvl w:val="0"/>
          <w:numId w:val="1"/>
        </w:numPr>
        <w:spacing w:after="0" w:line="480" w:lineRule="auto"/>
        <w:ind w:left="426" w:hanging="42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spellStart"/>
      <w:r w:rsidRPr="001944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Pertaruran</w:t>
      </w:r>
      <w:proofErr w:type="spellEnd"/>
      <w:r w:rsidRPr="001944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Perundang-undangan</w:t>
      </w:r>
      <w:proofErr w:type="spellEnd"/>
    </w:p>
    <w:p w:rsidR="0019441A" w:rsidRPr="0019441A" w:rsidRDefault="0019441A" w:rsidP="0019441A">
      <w:pPr>
        <w:spacing w:after="0" w:line="480" w:lineRule="auto"/>
        <w:ind w:left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Kitab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Undang-Undang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9441A" w:rsidRPr="0019441A" w:rsidRDefault="0019441A" w:rsidP="0019441A">
      <w:pPr>
        <w:spacing w:after="0" w:line="480" w:lineRule="auto"/>
        <w:ind w:left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Kitab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Undang-Undang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Hukum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Acara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Perdata</w:t>
      </w:r>
      <w:proofErr w:type="spellEnd"/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9441A" w:rsidRPr="0019441A" w:rsidRDefault="0019441A" w:rsidP="0019441A">
      <w:pPr>
        <w:spacing w:after="0" w:line="48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numPr>
          <w:ilvl w:val="0"/>
          <w:numId w:val="1"/>
        </w:numPr>
        <w:spacing w:after="0" w:line="480" w:lineRule="auto"/>
        <w:ind w:left="426" w:hanging="426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Internet</w:t>
      </w:r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8" w:history="1">
        <w:r w:rsidRPr="0019441A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http://beritanuansa.wordpress.com/2014/10/16/jual-beli-tanah-di-bawah-tangan/</w:t>
        </w:r>
      </w:hyperlink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9" w:history="1">
        <w:r w:rsidRPr="0019441A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http://dennybiantong.blogspot.co.id/2012/07/syarat-syarat-syahnya-perjanjian-24.html</w:t>
        </w:r>
      </w:hyperlink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10" w:history="1">
        <w:r w:rsidRPr="0019441A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http://docplayer.info/340634-Bab-ii-tinjauan-umum-terhadap-akta-menurut-s-j-fockema-andreae-dalam-bukunya-rechts-geleerd.html</w:t>
        </w:r>
      </w:hyperlink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/>
      </w: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HYPERLINK "http://gilalaw.blogspot.co.id/2016/08/perbedaan-antara-hukum-acara-perdata.html" </w:instrText>
      </w: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9441A">
        <w:rPr>
          <w:rStyle w:val="Hyperlink"/>
          <w:rFonts w:ascii="Times New Roman" w:eastAsia="Times New Roman" w:hAnsi="Times New Roman"/>
          <w:color w:val="000000" w:themeColor="text1"/>
          <w:sz w:val="24"/>
          <w:szCs w:val="24"/>
          <w:u w:val="none"/>
        </w:rPr>
        <w:t>http://gilalaw.blogspot.co.id/2016/08/perbedaan-antara-hukum-acara-perdata.html</w:t>
      </w:r>
      <w:r w:rsidRPr="0019441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hyperlink r:id="rId11" w:history="1">
        <w:r w:rsidRPr="0019441A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http://hasyimsoska.blogspot.co.id/2011/06/akta-notaris.html</w:t>
        </w:r>
      </w:hyperlink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9441A" w:rsidRPr="0019441A" w:rsidRDefault="0019441A" w:rsidP="0019441A">
      <w:pPr>
        <w:spacing w:after="0" w:line="240" w:lineRule="auto"/>
        <w:ind w:left="1134" w:hanging="708"/>
        <w:jc w:val="both"/>
        <w:rPr>
          <w:rStyle w:val="Hyperlink"/>
          <w:color w:val="000000" w:themeColor="text1"/>
          <w:u w:val="none"/>
        </w:rPr>
      </w:pPr>
      <w:hyperlink r:id="rId12" w:history="1">
        <w:r w:rsidRPr="0019441A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http://rangkumanhukumperdata.blogspot.co.id/2015/09/hukum-acara-</w:t>
        </w:r>
        <w:r w:rsidRPr="0019441A">
          <w:rPr>
            <w:rStyle w:val="Hyperlink"/>
            <w:rFonts w:ascii="Times New Roman" w:eastAsia="Times New Roman" w:hAnsi="Times New Roman"/>
            <w:color w:val="000000" w:themeColor="text1"/>
            <w:sz w:val="24"/>
            <w:szCs w:val="24"/>
            <w:u w:val="none"/>
          </w:rPr>
          <w:t>perdata-pembuktian.html</w:t>
        </w:r>
      </w:hyperlink>
    </w:p>
    <w:p w:rsidR="002861AC" w:rsidRPr="0019441A" w:rsidRDefault="002861AC" w:rsidP="0019441A">
      <w:pPr>
        <w:rPr>
          <w:color w:val="000000" w:themeColor="text1"/>
        </w:rPr>
      </w:pPr>
    </w:p>
    <w:sectPr w:rsidR="002861AC" w:rsidRPr="0019441A" w:rsidSect="0019441A">
      <w:footerReference w:type="default" r:id="rId13"/>
      <w:pgSz w:w="11906" w:h="16838"/>
      <w:pgMar w:top="2268" w:right="1701" w:bottom="1701" w:left="2268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1A" w:rsidRDefault="0019441A" w:rsidP="0019441A">
      <w:pPr>
        <w:spacing w:after="0" w:line="240" w:lineRule="auto"/>
      </w:pPr>
      <w:r>
        <w:separator/>
      </w:r>
    </w:p>
  </w:endnote>
  <w:endnote w:type="continuationSeparator" w:id="0">
    <w:p w:rsidR="0019441A" w:rsidRDefault="0019441A" w:rsidP="0019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204748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41A" w:rsidRPr="0019441A" w:rsidRDefault="0019441A">
        <w:pPr>
          <w:pStyle w:val="Footer"/>
          <w:jc w:val="right"/>
          <w:rPr>
            <w:rFonts w:ascii="Times New Roman" w:hAnsi="Times New Roman"/>
            <w:sz w:val="24"/>
          </w:rPr>
        </w:pPr>
        <w:r w:rsidRPr="0019441A">
          <w:rPr>
            <w:rFonts w:ascii="Times New Roman" w:hAnsi="Times New Roman"/>
            <w:sz w:val="24"/>
          </w:rPr>
          <w:fldChar w:fldCharType="begin"/>
        </w:r>
        <w:r w:rsidRPr="0019441A">
          <w:rPr>
            <w:rFonts w:ascii="Times New Roman" w:hAnsi="Times New Roman"/>
            <w:sz w:val="24"/>
          </w:rPr>
          <w:instrText xml:space="preserve"> PAGE   \* MERGEFORMAT </w:instrText>
        </w:r>
        <w:r w:rsidRPr="0019441A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86</w:t>
        </w:r>
        <w:r w:rsidRPr="0019441A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9441A" w:rsidRPr="0019441A" w:rsidRDefault="0019441A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1A" w:rsidRDefault="0019441A" w:rsidP="0019441A">
      <w:pPr>
        <w:spacing w:after="0" w:line="240" w:lineRule="auto"/>
      </w:pPr>
      <w:r>
        <w:separator/>
      </w:r>
    </w:p>
  </w:footnote>
  <w:footnote w:type="continuationSeparator" w:id="0">
    <w:p w:rsidR="0019441A" w:rsidRDefault="0019441A" w:rsidP="0019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877"/>
    <w:multiLevelType w:val="hybridMultilevel"/>
    <w:tmpl w:val="816C8D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1A"/>
    <w:rsid w:val="0012406A"/>
    <w:rsid w:val="0019441A"/>
    <w:rsid w:val="002861AC"/>
    <w:rsid w:val="00562051"/>
    <w:rsid w:val="00C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1A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4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4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19441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1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1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1A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4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4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19441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41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4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itanuansa.wordpress.com/2014/10/16/jual-beli-tanah-di-bawah-tanga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angkumanhukumperdata.blogspot.co.id/2015/09/hukum-acara-perdata-pembukt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syimsoska.blogspot.co.id/2011/06/akta-notari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player.info/340634-Bab-ii-tinjauan-umum-terhadap-akta-menurut-s-j-fockema-andreae-dalam-bukunya-rechts-geleer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nybiantong.blogspot.co.id/2012/07/syarat-syarat-syahnya-perjanjian-2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padira</dc:creator>
  <cp:lastModifiedBy>padira</cp:lastModifiedBy>
  <cp:revision>1</cp:revision>
  <dcterms:created xsi:type="dcterms:W3CDTF">2017-04-04T08:18:00Z</dcterms:created>
  <dcterms:modified xsi:type="dcterms:W3CDTF">2017-04-04T08:18:00Z</dcterms:modified>
</cp:coreProperties>
</file>