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id-ID" w:bidi="ar-SA"/>
        </w:rPr>
        <w:id w:val="1587810"/>
        <w:docPartObj>
          <w:docPartGallery w:val="Bibliographies"/>
          <w:docPartUnique/>
        </w:docPartObj>
      </w:sdtPr>
      <w:sdtContent>
        <w:p w:rsidR="00BA3835" w:rsidRPr="00CC0FF7" w:rsidRDefault="00BA3835" w:rsidP="00BA3835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CC0FF7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>DAFTAR PUSTAKA</w:t>
          </w:r>
        </w:p>
        <w:p w:rsidR="00BA3835" w:rsidRPr="00CC0FF7" w:rsidRDefault="00BA3835" w:rsidP="00BA3835">
          <w:pPr>
            <w:spacing w:after="0" w:line="480" w:lineRule="auto"/>
            <w:rPr>
              <w:rFonts w:ascii="Times New Roman" w:hAnsi="Times New Roman"/>
              <w:sz w:val="24"/>
              <w:szCs w:val="24"/>
              <w:lang w:bidi="en-US"/>
            </w:rPr>
          </w:pPr>
        </w:p>
        <w:p w:rsidR="00BA3835" w:rsidRPr="00462DC8" w:rsidRDefault="00BA3835" w:rsidP="00BA3835">
          <w:pPr>
            <w:pStyle w:val="ListParagraph"/>
            <w:numPr>
              <w:ilvl w:val="0"/>
              <w:numId w:val="38"/>
            </w:numPr>
            <w:spacing w:after="0" w:line="480" w:lineRule="auto"/>
            <w:ind w:left="284"/>
            <w:rPr>
              <w:rFonts w:ascii="Times New Roman" w:hAnsi="Times New Roman"/>
              <w:b/>
              <w:sz w:val="24"/>
              <w:szCs w:val="24"/>
              <w:lang w:bidi="en-US"/>
            </w:rPr>
          </w:pPr>
          <w:r w:rsidRPr="00462DC8">
            <w:rPr>
              <w:rFonts w:ascii="Times New Roman" w:hAnsi="Times New Roman"/>
              <w:b/>
              <w:sz w:val="24"/>
              <w:szCs w:val="24"/>
              <w:lang w:bidi="en-US"/>
            </w:rPr>
            <w:t>Buku</w:t>
          </w:r>
        </w:p>
        <w:sdt>
          <w:sdtPr>
            <w:rPr>
              <w:rFonts w:ascii="Times New Roman" w:hAnsi="Times New Roman"/>
              <w:sz w:val="24"/>
              <w:szCs w:val="24"/>
            </w:rPr>
            <w:id w:val="111145805"/>
            <w:bibliography/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p w:rsidR="00BA383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</w:rPr>
              </w:pPr>
              <w:r w:rsidRPr="00CC0FF7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CC0FF7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CC0FF7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Ali Afandi, 2000, </w:t>
              </w:r>
              <w:r w:rsidRPr="00CC0FF7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Hukum Waris, Hukum Keluarga, dan Hukum Pembuktian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</w:rPr>
                <w:t>, PT Rineka Cipta, Jakarta.</w:t>
              </w:r>
            </w:p>
            <w:p w:rsidR="00BA383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BA383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Amir Syarifudin, 1981, Hukum Perkawinan Islam di Indonesia, Sumur, Bandung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:rsidR="00BA383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</w:p>
            <w:p w:rsidR="00BA3835" w:rsidRPr="004A1B4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Andy Hartono. 2008, </w:t>
              </w:r>
              <w:r>
                <w:rPr>
                  <w:rFonts w:ascii="Times New Roman" w:hAnsi="Times New Roman"/>
                  <w:i/>
                  <w:noProof/>
                  <w:sz w:val="24"/>
                  <w:szCs w:val="24"/>
                  <w:lang w:val="en-US"/>
                </w:rPr>
                <w:t xml:space="preserve">Kedudukan Hukum dan Waris Anak Luar Kawin Menurut BW, </w:t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Laksbang Press, Yogyakarta.</w:t>
              </w:r>
            </w:p>
            <w:p w:rsidR="00BA383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</w:p>
            <w:p w:rsidR="00BA3835" w:rsidRPr="004A1B4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Asis Safioedin, 1986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, </w:t>
              </w:r>
              <w:r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w:t xml:space="preserve"> Hukum</w:t>
              </w:r>
              <w:proofErr w:type="gramEnd"/>
              <w:r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w:t xml:space="preserve"> Orang dan Keluarga, 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Alumni, Bandung.</w:t>
              </w:r>
            </w:p>
            <w:p w:rsidR="00BA3835" w:rsidRPr="004A1B4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</w:p>
            <w:p w:rsidR="00BA3835" w:rsidRDefault="00BA3835" w:rsidP="00BA3835">
              <w:pPr>
                <w:pStyle w:val="FootnoteText"/>
                <w:ind w:left="1134" w:hanging="850"/>
                <w:rPr>
                  <w:rFonts w:ascii="Times New Roman" w:hAnsi="Times New Roman"/>
                  <w:sz w:val="24"/>
                  <w:szCs w:val="24"/>
                </w:rPr>
              </w:pPr>
              <w:r w:rsidRPr="00CC0FF7">
                <w:rPr>
                  <w:rFonts w:ascii="Times New Roman" w:hAnsi="Times New Roman"/>
                  <w:sz w:val="24"/>
                  <w:szCs w:val="24"/>
                </w:rPr>
                <w:t xml:space="preserve">D. Y. Witanto, 2012, </w:t>
              </w:r>
              <w:r w:rsidRPr="00CC0FF7">
                <w:rPr>
                  <w:rFonts w:ascii="Times New Roman" w:hAnsi="Times New Roman"/>
                  <w:i/>
                  <w:sz w:val="24"/>
                  <w:szCs w:val="24"/>
                </w:rPr>
                <w:t>Hukum Keluarga Hak dan Kedudukan Anak Luar Kawin: Pasca Keluarnya Putusan MK Tentang Uji Materiil UU Perkawinan</w:t>
              </w:r>
              <w:r w:rsidRPr="00CC0FF7">
                <w:rPr>
                  <w:rFonts w:ascii="Times New Roman" w:hAnsi="Times New Roman"/>
                  <w:sz w:val="24"/>
                  <w:szCs w:val="24"/>
                </w:rPr>
                <w:t>, Prestasi Pustaka, Jakarta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BA3835" w:rsidRPr="00CC0FF7" w:rsidRDefault="00BA3835" w:rsidP="00BA3835">
              <w:pPr>
                <w:pStyle w:val="FootnoteText"/>
                <w:ind w:left="1134" w:hanging="850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BA3835" w:rsidRDefault="00BA3835" w:rsidP="00BA3835">
              <w:pPr>
                <w:pStyle w:val="FootnoteText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M</w:t>
              </w:r>
              <w:r w:rsidRPr="00CC0FF7">
                <w:rPr>
                  <w:rFonts w:ascii="Times New Roman" w:hAnsi="Times New Roman"/>
                  <w:sz w:val="24"/>
                  <w:szCs w:val="24"/>
                </w:rPr>
                <w:t xml:space="preserve">arsiyem, 2014, </w:t>
              </w:r>
              <w:r w:rsidRPr="00CC0FF7">
                <w:rPr>
                  <w:rFonts w:ascii="Times New Roman" w:hAnsi="Times New Roman"/>
                  <w:i/>
                  <w:sz w:val="24"/>
                  <w:szCs w:val="24"/>
                </w:rPr>
                <w:t xml:space="preserve">Hukum Perdata (Hukum Perorangan, Hukum Keluarga, </w:t>
              </w:r>
              <w:r w:rsidRPr="006D4925">
                <w:rPr>
                  <w:rFonts w:ascii="Times New Roman" w:hAnsi="Times New Roman"/>
                  <w:i/>
                  <w:sz w:val="24"/>
                  <w:szCs w:val="24"/>
                </w:rPr>
                <w:t>Hukum perkawinan)</w:t>
              </w:r>
              <w:r w:rsidRPr="006D4925">
                <w:rPr>
                  <w:rFonts w:ascii="Times New Roman" w:hAnsi="Times New Roman"/>
                  <w:sz w:val="24"/>
                  <w:szCs w:val="24"/>
                </w:rPr>
                <w:t>, UNISSULA Press, Semarang</w:t>
              </w:r>
              <w:r w:rsidRPr="006D4925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:rsidR="00BA3835" w:rsidRPr="000F0F69" w:rsidRDefault="00BA3835" w:rsidP="00BA3835">
              <w:pPr>
                <w:pStyle w:val="FootnoteText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BA3835" w:rsidRDefault="00BA3835" w:rsidP="00BA3835">
              <w:pPr>
                <w:pStyle w:val="FootnoteText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6D4925">
                <w:rPr>
                  <w:rFonts w:ascii="Times New Roman" w:hAnsi="Times New Roman"/>
                  <w:sz w:val="24"/>
                  <w:szCs w:val="24"/>
                </w:rPr>
                <w:t>Ronny Hanitijo Soemitro, 1995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r w:rsidRPr="006D4925">
                <w:rPr>
                  <w:rFonts w:ascii="Times New Roman" w:hAnsi="Times New Roman"/>
                  <w:i/>
                  <w:sz w:val="24"/>
                  <w:szCs w:val="24"/>
                </w:rPr>
                <w:t>Metodologi Penelitian Hukum</w:t>
              </w:r>
              <w:r w:rsidRPr="006D4925">
                <w:rPr>
                  <w:rFonts w:ascii="Times New Roman" w:hAnsi="Times New Roman"/>
                  <w:sz w:val="24"/>
                  <w:szCs w:val="24"/>
                </w:rPr>
                <w:t>, Ghalia Indonesia</w:t>
              </w:r>
              <w:r w:rsidRPr="006D4925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r w:rsidRPr="006D4925">
                <w:rPr>
                  <w:rFonts w:ascii="Times New Roman" w:hAnsi="Times New Roman"/>
                  <w:sz w:val="24"/>
                  <w:szCs w:val="24"/>
                </w:rPr>
                <w:t>Jakarta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:rsidR="00BA3835" w:rsidRDefault="00BA3835" w:rsidP="00BA3835">
              <w:pPr>
                <w:pStyle w:val="FootnoteText"/>
                <w:ind w:left="1134" w:hanging="850"/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</w:pPr>
            </w:p>
            <w:p w:rsidR="00BA3835" w:rsidRDefault="00BA3835" w:rsidP="00BA3835">
              <w:pPr>
                <w:pStyle w:val="FootnoteText"/>
                <w:ind w:left="1134" w:hanging="850"/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</w:pPr>
              <w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 xml:space="preserve">Sayuti Thalib. </w:t>
              </w:r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 xml:space="preserve">1985, </w:t>
              </w:r>
              <w:r>
                <w:rPr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 xml:space="preserve">Hukum Kekeluargaan Indonesia, 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Penerbit Universitas Indonesia, Jakarta.</w:t>
              </w:r>
              <w:proofErr w:type="gramEnd"/>
            </w:p>
            <w:p w:rsidR="00BA3835" w:rsidRPr="004A1B45" w:rsidRDefault="00BA3835" w:rsidP="00BA3835">
              <w:pPr>
                <w:pStyle w:val="FootnoteText"/>
                <w:ind w:left="1134" w:hanging="850"/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</w:pPr>
            </w:p>
            <w:p w:rsidR="00BA3835" w:rsidRDefault="00BA3835" w:rsidP="00BA3835">
              <w:pPr>
                <w:pStyle w:val="Bibliography"/>
                <w:spacing w:after="0" w:line="240" w:lineRule="auto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CC0FF7">
                <w:rPr>
                  <w:rFonts w:ascii="Times New Roman" w:hAnsi="Times New Roman"/>
                  <w:sz w:val="24"/>
                  <w:szCs w:val="24"/>
                </w:rPr>
                <w:t xml:space="preserve">Siska Lis Sulistiani, 2015, </w:t>
              </w:r>
              <w:r w:rsidRPr="00CC0FF7">
                <w:rPr>
                  <w:rFonts w:ascii="Times New Roman" w:hAnsi="Times New Roman"/>
                  <w:i/>
                  <w:sz w:val="24"/>
                  <w:szCs w:val="24"/>
                </w:rPr>
                <w:t>Kedudukan Hukum Anak</w:t>
              </w:r>
              <w:r w:rsidRPr="00CC0FF7">
                <w:rPr>
                  <w:rFonts w:ascii="Times New Roman" w:hAnsi="Times New Roman"/>
                  <w:sz w:val="24"/>
                  <w:szCs w:val="24"/>
                </w:rPr>
                <w:t>, PT Refika Aditama, Bandung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:rsidR="00BA3835" w:rsidRDefault="00BA3835" w:rsidP="00BA3835">
              <w:pPr>
                <w:pStyle w:val="Bibliography"/>
                <w:spacing w:after="0" w:line="240" w:lineRule="auto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BA3835" w:rsidRDefault="00BA3835" w:rsidP="00BA3835">
              <w:pPr>
                <w:pStyle w:val="Bibliography"/>
                <w:spacing w:after="0" w:line="240" w:lineRule="auto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CC0FF7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Soedharyo Soimin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</w:rPr>
                <w:t>,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2004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</w:rPr>
                <w:t>,</w:t>
              </w:r>
              <w:r w:rsidRPr="00CC0FF7">
                <w:rPr>
                  <w:rFonts w:ascii="Times New Roman" w:hAnsi="Times New Roman"/>
                  <w:i/>
                  <w:noProof/>
                  <w:sz w:val="24"/>
                  <w:szCs w:val="24"/>
                  <w:lang w:val="en-US"/>
                </w:rPr>
                <w:t>Hukum Orang dan Keluarga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</w:rPr>
                <w:t>,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Sinar Grafika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</w:rPr>
                <w:t>,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Jakarta.</w:t>
              </w:r>
            </w:p>
            <w:p w:rsidR="00BA3835" w:rsidRDefault="00BA3835" w:rsidP="00BA3835">
              <w:pPr>
                <w:pStyle w:val="Bibliography"/>
                <w:spacing w:after="0" w:line="240" w:lineRule="auto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:rsidR="00BA3835" w:rsidRDefault="00BA3835" w:rsidP="00BA3835">
              <w:pPr>
                <w:pStyle w:val="Bibliography"/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</w:rPr>
              </w:pPr>
              <w:r w:rsidRPr="00CC0FF7">
                <w:rPr>
                  <w:rFonts w:ascii="Times New Roman" w:hAnsi="Times New Roman"/>
                  <w:sz w:val="24"/>
                  <w:szCs w:val="24"/>
                </w:rPr>
                <w:t xml:space="preserve">Soetojo Prawirohamidjojo dan Marthalena Pohan, 1995, </w:t>
              </w:r>
              <w:r w:rsidRPr="00CC0FF7">
                <w:rPr>
                  <w:rFonts w:ascii="Times New Roman" w:hAnsi="Times New Roman"/>
                  <w:i/>
                  <w:sz w:val="24"/>
                  <w:szCs w:val="24"/>
                </w:rPr>
                <w:t>Hukum orang dan Keluarga</w:t>
              </w:r>
              <w:r w:rsidRPr="00CC0FF7">
                <w:rPr>
                  <w:rFonts w:ascii="Times New Roman" w:hAnsi="Times New Roman"/>
                  <w:sz w:val="24"/>
                  <w:szCs w:val="24"/>
                </w:rPr>
                <w:t>, Airlangga University Press, Surabaya</w:t>
              </w:r>
              <w:r w:rsidRPr="00CC0FF7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:rsidR="00BA3835" w:rsidRDefault="00BA3835" w:rsidP="00BA3835">
              <w:pPr>
                <w:pStyle w:val="Bibliography"/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BA3835" w:rsidRPr="009169F9" w:rsidRDefault="00BA3835" w:rsidP="00BA3835">
              <w:pPr>
                <w:pStyle w:val="Bibliography"/>
                <w:spacing w:after="0" w:line="480" w:lineRule="auto"/>
                <w:ind w:left="1134" w:hanging="850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9169F9">
                <w:rPr>
                  <w:rFonts w:ascii="Times New Roman" w:hAnsi="Times New Roman"/>
                  <w:sz w:val="24"/>
                  <w:szCs w:val="24"/>
                </w:rPr>
                <w:t>Vollmar</w:t>
              </w:r>
              <w:r w:rsidRPr="009169F9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1981, </w:t>
              </w:r>
              <w:r w:rsidRPr="009169F9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Hukum Keluarga (Menurut KUHPerdata)</w:t>
              </w:r>
              <w:r w:rsidRPr="009169F9">
                <w:rPr>
                  <w:rFonts w:ascii="Times New Roman" w:hAnsi="Times New Roman"/>
                  <w:noProof/>
                  <w:sz w:val="24"/>
                  <w:szCs w:val="24"/>
                </w:rPr>
                <w:t>, Tarsito, Bandung</w:t>
              </w:r>
              <w:r w:rsidRPr="009169F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:rsidR="00BA383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  <w:proofErr w:type="gramStart"/>
              <w:r w:rsidRPr="009169F9">
                <w:rPr>
                  <w:rFonts w:ascii="Times New Roman" w:hAnsi="Times New Roman"/>
                  <w:sz w:val="24"/>
                  <w:szCs w:val="24"/>
                  <w:lang w:val="en-US"/>
                </w:rPr>
                <w:t>wahyu</w:t>
              </w:r>
              <w:proofErr w:type="gramEnd"/>
              <w:r w:rsidRPr="009169F9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Nugroho, 2002, </w:t>
              </w:r>
              <w:r w:rsidRPr="009169F9"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w:t xml:space="preserve">Perlindungan Anak dasn Hak-Hak Konstitusional, </w:t>
              </w:r>
              <w:r w:rsidRPr="009169F9">
                <w:rPr>
                  <w:rFonts w:ascii="Times New Roman" w:hAnsi="Times New Roman"/>
                  <w:sz w:val="24"/>
                  <w:szCs w:val="24"/>
                  <w:lang w:val="en-US"/>
                </w:rPr>
                <w:t>MK, Jakarta.</w:t>
              </w:r>
            </w:p>
            <w:p w:rsidR="00BA383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</w:p>
            <w:p w:rsidR="00BA383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</w:p>
            <w:p w:rsidR="00BA3835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</w:p>
            <w:p w:rsidR="00BA3835" w:rsidRPr="009169F9" w:rsidRDefault="00BA3835" w:rsidP="00BA3835">
              <w:pPr>
                <w:spacing w:after="0" w:line="240" w:lineRule="auto"/>
                <w:ind w:left="1134" w:hanging="850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</w:p>
            <w:p w:rsidR="00BA3835" w:rsidRPr="00A87421" w:rsidRDefault="00BA3835" w:rsidP="00BA3835">
              <w:pPr>
                <w:pStyle w:val="ListParagraph"/>
                <w:numPr>
                  <w:ilvl w:val="0"/>
                  <w:numId w:val="39"/>
                </w:numPr>
                <w:spacing w:after="0" w:line="480" w:lineRule="auto"/>
                <w:ind w:left="284"/>
                <w:rPr>
                  <w:rFonts w:ascii="Times New Roman" w:hAnsi="Times New Roman"/>
                  <w:b/>
                  <w:sz w:val="24"/>
                  <w:szCs w:val="24"/>
                </w:rPr>
              </w:pPr>
              <w:r w:rsidRPr="00A87421">
                <w:rPr>
                  <w:rFonts w:ascii="Times New Roman" w:hAnsi="Times New Roman"/>
                  <w:b/>
                  <w:sz w:val="24"/>
                  <w:szCs w:val="24"/>
                </w:rPr>
                <w:lastRenderedPageBreak/>
                <w:t>Peraturan Perundang-undangan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 dan lain-lain</w:t>
              </w:r>
            </w:p>
            <w:p w:rsidR="00BA3835" w:rsidRPr="00A87421" w:rsidRDefault="00BA3835" w:rsidP="00BA3835">
              <w:pPr>
                <w:spacing w:after="0" w:line="480" w:lineRule="auto"/>
                <w:ind w:left="284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A87421">
                <w:rPr>
                  <w:rFonts w:ascii="Times New Roman" w:eastAsia="Times New Roman" w:hAnsi="Times New Roman"/>
                  <w:sz w:val="24"/>
                  <w:szCs w:val="24"/>
                </w:rPr>
                <w:t>Undang-Undang Nomor 1 Tahun 1974 tentang Perkawinan</w:t>
              </w:r>
            </w:p>
            <w:p w:rsidR="00BA3835" w:rsidRPr="00A87421" w:rsidRDefault="00BA3835" w:rsidP="00BA3835">
              <w:pPr>
                <w:spacing w:after="0" w:line="480" w:lineRule="auto"/>
                <w:ind w:left="284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A87421">
                <w:rPr>
                  <w:rFonts w:ascii="Times New Roman" w:eastAsia="Times New Roman" w:hAnsi="Times New Roman"/>
                  <w:sz w:val="24"/>
                  <w:szCs w:val="24"/>
                </w:rPr>
                <w:t>Kitab Undang-Undang Hukum Perdata</w:t>
              </w:r>
            </w:p>
            <w:p w:rsidR="00BA3835" w:rsidRDefault="00BA3835" w:rsidP="00BA3835">
              <w:pPr>
                <w:spacing w:after="0" w:line="480" w:lineRule="auto"/>
                <w:ind w:left="284"/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</w:pPr>
              <w:r w:rsidRPr="00A87421">
                <w:rPr>
                  <w:rFonts w:ascii="Times New Roman" w:eastAsia="Times New Roman" w:hAnsi="Times New Roman"/>
                  <w:sz w:val="24"/>
                  <w:szCs w:val="24"/>
                </w:rPr>
                <w:t>Kompilasi Hukum Islam</w:t>
              </w:r>
            </w:p>
            <w:p w:rsidR="00BA3835" w:rsidRDefault="00BA3835" w:rsidP="00BA3835">
              <w:pPr>
                <w:spacing w:after="0" w:line="240" w:lineRule="auto"/>
                <w:ind w:left="284"/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</w:pPr>
              <w:r w:rsidRPr="004A1B45">
                <w:rPr>
                  <w:rFonts w:ascii="Times New Roman" w:hAnsi="Times New Roman"/>
                  <w:sz w:val="24"/>
                  <w:szCs w:val="24"/>
                </w:rPr>
                <w:t>Penetapan Nomor 166/Pdt.P/2017/PA.Jepr, Dokumen Pengadilan Agama Jepara, di dapat dari riset tanggal 25 Desember 2017.</w:t>
              </w:r>
            </w:p>
            <w:p w:rsidR="00BA3835" w:rsidRDefault="00BA3835" w:rsidP="00BA3835">
              <w:pPr>
                <w:spacing w:after="0" w:line="240" w:lineRule="auto"/>
                <w:ind w:left="284"/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</w:pPr>
            </w:p>
            <w:p w:rsidR="00BA3835" w:rsidRPr="004A1B45" w:rsidRDefault="00BA3835" w:rsidP="00BA3835">
              <w:pPr>
                <w:spacing w:after="0" w:line="480" w:lineRule="auto"/>
                <w:ind w:left="284"/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</w:pPr>
              <w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digibli.esaunggscul.ac.id</w:t>
              </w:r>
            </w:p>
            <w:p w:rsidR="00BA3835" w:rsidRPr="00CC0FF7" w:rsidRDefault="00BA3835" w:rsidP="00BA3835">
              <w:pPr>
                <w:spacing w:after="0" w:line="480" w:lineRule="auto"/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</w:pPr>
            </w:p>
            <w:p w:rsidR="00BA3835" w:rsidRPr="00CC0FF7" w:rsidRDefault="00BA3835" w:rsidP="00BA3835">
              <w:pPr>
                <w:spacing w:after="0" w:line="480" w:lineRule="auto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BA3835" w:rsidRDefault="00BA3835" w:rsidP="00BA3835">
              <w:pPr>
                <w:spacing w:line="480" w:lineRule="auto"/>
              </w:pPr>
              <w:r w:rsidRPr="00CC0FF7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67F2F" w:rsidRPr="00FE4460" w:rsidRDefault="00B67F2F" w:rsidP="00BA383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7F2F" w:rsidRPr="00FE4460" w:rsidSect="00F56F6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A7" w:rsidRDefault="00D45CA7" w:rsidP="00D45CA7">
      <w:pPr>
        <w:spacing w:after="0" w:line="240" w:lineRule="auto"/>
      </w:pPr>
      <w:r>
        <w:separator/>
      </w:r>
    </w:p>
  </w:endnote>
  <w:endnote w:type="continuationSeparator" w:id="0">
    <w:p w:rsidR="00D45CA7" w:rsidRDefault="00D45CA7" w:rsidP="00D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A7" w:rsidRDefault="00D45CA7" w:rsidP="00D45CA7">
      <w:pPr>
        <w:spacing w:after="0" w:line="240" w:lineRule="auto"/>
      </w:pPr>
      <w:r>
        <w:separator/>
      </w:r>
    </w:p>
  </w:footnote>
  <w:footnote w:type="continuationSeparator" w:id="0">
    <w:p w:rsidR="00D45CA7" w:rsidRDefault="00D45CA7" w:rsidP="00D4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125"/>
    <w:multiLevelType w:val="hybridMultilevel"/>
    <w:tmpl w:val="D00ACE52"/>
    <w:lvl w:ilvl="0" w:tplc="C0B459A8">
      <w:start w:val="1"/>
      <w:numFmt w:val="lowerLetter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E12918"/>
    <w:multiLevelType w:val="hybridMultilevel"/>
    <w:tmpl w:val="E4ECADBE"/>
    <w:lvl w:ilvl="0" w:tplc="B286531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402EDB"/>
    <w:multiLevelType w:val="hybridMultilevel"/>
    <w:tmpl w:val="1828035E"/>
    <w:lvl w:ilvl="0" w:tplc="1BA4E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11164"/>
    <w:multiLevelType w:val="hybridMultilevel"/>
    <w:tmpl w:val="DA102846"/>
    <w:lvl w:ilvl="0" w:tplc="BCACAF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0A63"/>
    <w:multiLevelType w:val="hybridMultilevel"/>
    <w:tmpl w:val="6DBA1BA6"/>
    <w:lvl w:ilvl="0" w:tplc="04210011">
      <w:start w:val="1"/>
      <w:numFmt w:val="decimal"/>
      <w:lvlText w:val="%1)"/>
      <w:lvlJc w:val="left"/>
      <w:pPr>
        <w:ind w:left="1779" w:hanging="360"/>
      </w:pPr>
    </w:lvl>
    <w:lvl w:ilvl="1" w:tplc="04210019">
      <w:start w:val="1"/>
      <w:numFmt w:val="lowerLetter"/>
      <w:lvlText w:val="%2."/>
      <w:lvlJc w:val="left"/>
      <w:pPr>
        <w:ind w:left="1212" w:hanging="360"/>
      </w:pPr>
    </w:lvl>
    <w:lvl w:ilvl="2" w:tplc="DC146E38">
      <w:start w:val="1"/>
      <w:numFmt w:val="decimal"/>
      <w:lvlText w:val="%3."/>
      <w:lvlJc w:val="center"/>
      <w:pPr>
        <w:ind w:left="928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1F7086BA"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10BC2DD7"/>
    <w:multiLevelType w:val="hybridMultilevel"/>
    <w:tmpl w:val="A72CC1FA"/>
    <w:lvl w:ilvl="0" w:tplc="0421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4966FD9"/>
    <w:multiLevelType w:val="hybridMultilevel"/>
    <w:tmpl w:val="6036618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BD7851"/>
    <w:multiLevelType w:val="hybridMultilevel"/>
    <w:tmpl w:val="2B86376C"/>
    <w:lvl w:ilvl="0" w:tplc="0B56637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19E10C28"/>
    <w:multiLevelType w:val="hybridMultilevel"/>
    <w:tmpl w:val="59688758"/>
    <w:lvl w:ilvl="0" w:tplc="B948B680">
      <w:start w:val="1"/>
      <w:numFmt w:val="lowerLetter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B2348ED"/>
    <w:multiLevelType w:val="hybridMultilevel"/>
    <w:tmpl w:val="FBCED612"/>
    <w:lvl w:ilvl="0" w:tplc="CE842336">
      <w:start w:val="3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C48E4"/>
    <w:multiLevelType w:val="multilevel"/>
    <w:tmpl w:val="2F4A7CB6"/>
    <w:lvl w:ilvl="0">
      <w:start w:val="1"/>
      <w:numFmt w:val="upperLetter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upperLetter"/>
      <w:lvlText w:val="%2.1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A.%7."/>
      <w:lvlJc w:val="left"/>
      <w:pPr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1">
    <w:nsid w:val="1DD36DA5"/>
    <w:multiLevelType w:val="hybridMultilevel"/>
    <w:tmpl w:val="0A14F45E"/>
    <w:lvl w:ilvl="0" w:tplc="7DB4DE62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3F952BA"/>
    <w:multiLevelType w:val="hybridMultilevel"/>
    <w:tmpl w:val="A126BD40"/>
    <w:lvl w:ilvl="0" w:tplc="95FC7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E76036"/>
    <w:multiLevelType w:val="hybridMultilevel"/>
    <w:tmpl w:val="CCFA467C"/>
    <w:lvl w:ilvl="0" w:tplc="09323222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2" w:hanging="360"/>
      </w:pPr>
    </w:lvl>
    <w:lvl w:ilvl="2" w:tplc="0421001B">
      <w:start w:val="1"/>
      <w:numFmt w:val="lowerRoman"/>
      <w:lvlText w:val="%3."/>
      <w:lvlJc w:val="right"/>
      <w:pPr>
        <w:ind w:left="2652" w:hanging="180"/>
      </w:pPr>
    </w:lvl>
    <w:lvl w:ilvl="3" w:tplc="6FBAD376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CC427976">
      <w:start w:val="1"/>
      <w:numFmt w:val="decimal"/>
      <w:lvlText w:val="%5)"/>
      <w:lvlJc w:val="left"/>
      <w:pPr>
        <w:ind w:left="4092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4812" w:hanging="180"/>
      </w:pPr>
    </w:lvl>
    <w:lvl w:ilvl="6" w:tplc="950EBAE0">
      <w:start w:val="1"/>
      <w:numFmt w:val="decimal"/>
      <w:lvlText w:val="%7."/>
      <w:lvlJc w:val="left"/>
      <w:pPr>
        <w:ind w:left="928" w:hanging="360"/>
      </w:pPr>
      <w:rPr>
        <w:b/>
      </w:rPr>
    </w:lvl>
    <w:lvl w:ilvl="7" w:tplc="04210019">
      <w:start w:val="1"/>
      <w:numFmt w:val="lowerLetter"/>
      <w:lvlText w:val="%8."/>
      <w:lvlJc w:val="left"/>
      <w:pPr>
        <w:ind w:left="121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E7457DF"/>
    <w:multiLevelType w:val="hybridMultilevel"/>
    <w:tmpl w:val="CCBA8392"/>
    <w:lvl w:ilvl="0" w:tplc="26AA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801213"/>
    <w:multiLevelType w:val="hybridMultilevel"/>
    <w:tmpl w:val="67860C4C"/>
    <w:lvl w:ilvl="0" w:tplc="AF26EF34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30B5FE6"/>
    <w:multiLevelType w:val="hybridMultilevel"/>
    <w:tmpl w:val="12F46BF8"/>
    <w:lvl w:ilvl="0" w:tplc="F5323F52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A0E27AFA">
      <w:start w:val="1"/>
      <w:numFmt w:val="decimal"/>
      <w:lvlText w:val="%3."/>
      <w:lvlJc w:val="left"/>
      <w:pPr>
        <w:ind w:left="786" w:hanging="360"/>
      </w:pPr>
      <w:rPr>
        <w:rFonts w:hint="default"/>
        <w:b/>
      </w:rPr>
    </w:lvl>
    <w:lvl w:ilvl="3" w:tplc="6DB0535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B57CDBC6">
      <w:start w:val="1"/>
      <w:numFmt w:val="decimal"/>
      <w:lvlText w:val="%8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816A3"/>
    <w:multiLevelType w:val="hybridMultilevel"/>
    <w:tmpl w:val="51D4CC1C"/>
    <w:lvl w:ilvl="0" w:tplc="F878DA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474424"/>
    <w:multiLevelType w:val="hybridMultilevel"/>
    <w:tmpl w:val="CA78D8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71706"/>
    <w:multiLevelType w:val="hybridMultilevel"/>
    <w:tmpl w:val="D930B6C2"/>
    <w:lvl w:ilvl="0" w:tplc="94D660D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179AF"/>
    <w:multiLevelType w:val="hybridMultilevel"/>
    <w:tmpl w:val="F3A6EEFC"/>
    <w:lvl w:ilvl="0" w:tplc="04210011">
      <w:start w:val="1"/>
      <w:numFmt w:val="decimal"/>
      <w:lvlText w:val="%1)"/>
      <w:lvlJc w:val="left"/>
      <w:pPr>
        <w:ind w:left="1637" w:hanging="360"/>
      </w:pPr>
    </w:lvl>
    <w:lvl w:ilvl="1" w:tplc="04210019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62F56E3"/>
    <w:multiLevelType w:val="hybridMultilevel"/>
    <w:tmpl w:val="F822B5AE"/>
    <w:lvl w:ilvl="0" w:tplc="04210011">
      <w:start w:val="1"/>
      <w:numFmt w:val="decimal"/>
      <w:lvlText w:val="%1)"/>
      <w:lvlJc w:val="left"/>
      <w:pPr>
        <w:ind w:left="1779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6367E80"/>
    <w:multiLevelType w:val="hybridMultilevel"/>
    <w:tmpl w:val="8B78E628"/>
    <w:lvl w:ilvl="0" w:tplc="9A8EAC8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61" w:hanging="360"/>
      </w:pPr>
    </w:lvl>
    <w:lvl w:ilvl="2" w:tplc="0421001B" w:tentative="1">
      <w:start w:val="1"/>
      <w:numFmt w:val="lowerRoman"/>
      <w:lvlText w:val="%3."/>
      <w:lvlJc w:val="right"/>
      <w:pPr>
        <w:ind w:left="1581" w:hanging="180"/>
      </w:pPr>
    </w:lvl>
    <w:lvl w:ilvl="3" w:tplc="0421000F" w:tentative="1">
      <w:start w:val="1"/>
      <w:numFmt w:val="decimal"/>
      <w:lvlText w:val="%4."/>
      <w:lvlJc w:val="left"/>
      <w:pPr>
        <w:ind w:left="2301" w:hanging="360"/>
      </w:pPr>
    </w:lvl>
    <w:lvl w:ilvl="4" w:tplc="04210019" w:tentative="1">
      <w:start w:val="1"/>
      <w:numFmt w:val="lowerLetter"/>
      <w:lvlText w:val="%5."/>
      <w:lvlJc w:val="left"/>
      <w:pPr>
        <w:ind w:left="3021" w:hanging="360"/>
      </w:pPr>
    </w:lvl>
    <w:lvl w:ilvl="5" w:tplc="0421001B" w:tentative="1">
      <w:start w:val="1"/>
      <w:numFmt w:val="lowerRoman"/>
      <w:lvlText w:val="%6."/>
      <w:lvlJc w:val="right"/>
      <w:pPr>
        <w:ind w:left="3741" w:hanging="180"/>
      </w:pPr>
    </w:lvl>
    <w:lvl w:ilvl="6" w:tplc="0421000F" w:tentative="1">
      <w:start w:val="1"/>
      <w:numFmt w:val="decimal"/>
      <w:lvlText w:val="%7."/>
      <w:lvlJc w:val="left"/>
      <w:pPr>
        <w:ind w:left="4461" w:hanging="360"/>
      </w:pPr>
    </w:lvl>
    <w:lvl w:ilvl="7" w:tplc="04210019" w:tentative="1">
      <w:start w:val="1"/>
      <w:numFmt w:val="lowerLetter"/>
      <w:lvlText w:val="%8."/>
      <w:lvlJc w:val="left"/>
      <w:pPr>
        <w:ind w:left="5181" w:hanging="360"/>
      </w:pPr>
    </w:lvl>
    <w:lvl w:ilvl="8" w:tplc="0421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3">
    <w:nsid w:val="394678FB"/>
    <w:multiLevelType w:val="hybridMultilevel"/>
    <w:tmpl w:val="82FA4768"/>
    <w:lvl w:ilvl="0" w:tplc="F208A89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>
    <w:nsid w:val="3D3D0379"/>
    <w:multiLevelType w:val="multilevel"/>
    <w:tmpl w:val="C148717E"/>
    <w:lvl w:ilvl="0">
      <w:start w:val="1"/>
      <w:numFmt w:val="upperLetter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upperLetter"/>
      <w:lvlText w:val="%2.1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2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A.%7."/>
      <w:lvlJc w:val="left"/>
      <w:pPr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25">
    <w:nsid w:val="422E135A"/>
    <w:multiLevelType w:val="hybridMultilevel"/>
    <w:tmpl w:val="69AA130C"/>
    <w:lvl w:ilvl="0" w:tplc="4AB0B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FC7E04B0">
      <w:start w:val="1"/>
      <w:numFmt w:val="decimal"/>
      <w:lvlText w:val="%3."/>
      <w:lvlJc w:val="left"/>
      <w:pPr>
        <w:ind w:left="786" w:hanging="360"/>
      </w:pPr>
      <w:rPr>
        <w:rFonts w:eastAsia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E5B9B"/>
    <w:multiLevelType w:val="hybridMultilevel"/>
    <w:tmpl w:val="36F259A4"/>
    <w:lvl w:ilvl="0" w:tplc="9F68E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AC5FA0"/>
    <w:multiLevelType w:val="hybridMultilevel"/>
    <w:tmpl w:val="B0DEE418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1474FD9"/>
    <w:multiLevelType w:val="hybridMultilevel"/>
    <w:tmpl w:val="35A0C986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CA2895"/>
    <w:multiLevelType w:val="hybridMultilevel"/>
    <w:tmpl w:val="6E5C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40930"/>
    <w:multiLevelType w:val="hybridMultilevel"/>
    <w:tmpl w:val="E90CF554"/>
    <w:lvl w:ilvl="0" w:tplc="E010664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6343581D"/>
    <w:multiLevelType w:val="hybridMultilevel"/>
    <w:tmpl w:val="602CD93E"/>
    <w:lvl w:ilvl="0" w:tplc="5F5CE0AA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5700D"/>
    <w:multiLevelType w:val="hybridMultilevel"/>
    <w:tmpl w:val="D88628BC"/>
    <w:lvl w:ilvl="0" w:tplc="E20EB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BB48FF"/>
    <w:multiLevelType w:val="hybridMultilevel"/>
    <w:tmpl w:val="EFEAAC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00BA4"/>
    <w:multiLevelType w:val="hybridMultilevel"/>
    <w:tmpl w:val="D62E5A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712B0"/>
    <w:multiLevelType w:val="hybridMultilevel"/>
    <w:tmpl w:val="6320617C"/>
    <w:lvl w:ilvl="0" w:tplc="0FE897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9AE5198"/>
    <w:multiLevelType w:val="multilevel"/>
    <w:tmpl w:val="ACDA9CF4"/>
    <w:lvl w:ilvl="0">
      <w:start w:val="2"/>
      <w:numFmt w:val="upperLetter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upperLetter"/>
      <w:lvlText w:val="%2.1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2368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A.%7."/>
      <w:lvlJc w:val="left"/>
      <w:pPr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77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37">
    <w:nsid w:val="7BB23DBB"/>
    <w:multiLevelType w:val="hybridMultilevel"/>
    <w:tmpl w:val="CD361B82"/>
    <w:lvl w:ilvl="0" w:tplc="2528B5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22835"/>
    <w:multiLevelType w:val="hybridMultilevel"/>
    <w:tmpl w:val="ACCECF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5"/>
  </w:num>
  <w:num w:numId="4">
    <w:abstractNumId w:val="33"/>
  </w:num>
  <w:num w:numId="5">
    <w:abstractNumId w:val="18"/>
  </w:num>
  <w:num w:numId="6">
    <w:abstractNumId w:val="14"/>
  </w:num>
  <w:num w:numId="7">
    <w:abstractNumId w:val="37"/>
  </w:num>
  <w:num w:numId="8">
    <w:abstractNumId w:val="27"/>
  </w:num>
  <w:num w:numId="9">
    <w:abstractNumId w:val="28"/>
  </w:num>
  <w:num w:numId="10">
    <w:abstractNumId w:val="25"/>
  </w:num>
  <w:num w:numId="11">
    <w:abstractNumId w:val="17"/>
  </w:num>
  <w:num w:numId="12">
    <w:abstractNumId w:val="12"/>
  </w:num>
  <w:num w:numId="13">
    <w:abstractNumId w:val="24"/>
  </w:num>
  <w:num w:numId="14">
    <w:abstractNumId w:val="8"/>
  </w:num>
  <w:num w:numId="15">
    <w:abstractNumId w:val="7"/>
  </w:num>
  <w:num w:numId="16">
    <w:abstractNumId w:val="32"/>
  </w:num>
  <w:num w:numId="17">
    <w:abstractNumId w:val="13"/>
  </w:num>
  <w:num w:numId="18">
    <w:abstractNumId w:val="11"/>
  </w:num>
  <w:num w:numId="19">
    <w:abstractNumId w:val="22"/>
  </w:num>
  <w:num w:numId="20">
    <w:abstractNumId w:val="23"/>
  </w:num>
  <w:num w:numId="21">
    <w:abstractNumId w:val="10"/>
  </w:num>
  <w:num w:numId="22">
    <w:abstractNumId w:val="16"/>
  </w:num>
  <w:num w:numId="23">
    <w:abstractNumId w:val="20"/>
  </w:num>
  <w:num w:numId="24">
    <w:abstractNumId w:val="9"/>
  </w:num>
  <w:num w:numId="25">
    <w:abstractNumId w:val="0"/>
  </w:num>
  <w:num w:numId="26">
    <w:abstractNumId w:val="36"/>
  </w:num>
  <w:num w:numId="27">
    <w:abstractNumId w:val="15"/>
  </w:num>
  <w:num w:numId="28">
    <w:abstractNumId w:val="35"/>
  </w:num>
  <w:num w:numId="29">
    <w:abstractNumId w:val="34"/>
  </w:num>
  <w:num w:numId="30">
    <w:abstractNumId w:val="31"/>
  </w:num>
  <w:num w:numId="31">
    <w:abstractNumId w:val="4"/>
  </w:num>
  <w:num w:numId="32">
    <w:abstractNumId w:val="1"/>
  </w:num>
  <w:num w:numId="33">
    <w:abstractNumId w:val="30"/>
  </w:num>
  <w:num w:numId="34">
    <w:abstractNumId w:val="21"/>
  </w:num>
  <w:num w:numId="35">
    <w:abstractNumId w:val="2"/>
  </w:num>
  <w:num w:numId="36">
    <w:abstractNumId w:val="26"/>
  </w:num>
  <w:num w:numId="37">
    <w:abstractNumId w:val="38"/>
  </w:num>
  <w:num w:numId="38">
    <w:abstractNumId w:val="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dirty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8"/>
    <w:rsid w:val="00186904"/>
    <w:rsid w:val="0054630A"/>
    <w:rsid w:val="006926A5"/>
    <w:rsid w:val="007547F0"/>
    <w:rsid w:val="00A73D6E"/>
    <w:rsid w:val="00B67F2F"/>
    <w:rsid w:val="00BA3835"/>
    <w:rsid w:val="00D45CA7"/>
    <w:rsid w:val="00F56F68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A7"/>
    <w:pPr>
      <w:spacing w:line="36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835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6A5"/>
    <w:pPr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6926A5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0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D45C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5CA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CA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D45CA7"/>
  </w:style>
  <w:style w:type="character" w:customStyle="1" w:styleId="Heading1Char">
    <w:name w:val="Heading 1 Char"/>
    <w:basedOn w:val="DefaultParagraphFont"/>
    <w:link w:val="Heading1"/>
    <w:uiPriority w:val="9"/>
    <w:rsid w:val="00BA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A7"/>
    <w:pPr>
      <w:spacing w:line="36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835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6A5"/>
    <w:pPr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6926A5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0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D45C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5CA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CA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D45CA7"/>
  </w:style>
  <w:style w:type="character" w:customStyle="1" w:styleId="Heading1Char">
    <w:name w:val="Heading 1 Char"/>
    <w:basedOn w:val="DefaultParagraphFont"/>
    <w:link w:val="Heading1"/>
    <w:uiPriority w:val="9"/>
    <w:rsid w:val="00BA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Pro00</b:Tag>
    <b:SourceType>BookSection</b:SourceType>
    <b:Guid>{8E0995FA-8EA4-4890-9272-270F9894B455}</b:Guid>
    <b:LCID>id-ID</b:LCID>
    <b:Author>
      <b:Author>
        <b:Corporate>Prof. Ali Afandi, S.H.</b:Corporate>
      </b:Author>
    </b:Author>
    <b:Title>Hukum Waris, Hukum Keluarga, dan Hukum Pembuktian</b:Title>
    <b:Year>2000</b:Year>
    <b:City>Jakarta</b:City>
    <b:Publisher>PT Rineka Cipta</b:Publisher>
    <b:Pages>145-148</b:Pages>
    <b:RefOrder>1</b:RefOrder>
  </b:Source>
  <b:Source>
    <b:Tag>Soe04</b:Tag>
    <b:SourceType>BookSection</b:SourceType>
    <b:Guid>{DFB46907-7BBE-48AF-A693-9ACBBF9616E5}</b:Guid>
    <b:Author>
      <b:Author>
        <b:NameList>
          <b:Person>
            <b:Last>Soedharyo Soimin</b:Last>
            <b:First>S.H.</b:First>
          </b:Person>
        </b:NameList>
      </b:Author>
    </b:Author>
    <b:Title>Hukum Orang dan Keluarga</b:Title>
    <b:Year>2004</b:Year>
    <b:Pages>39-40</b:Pages>
    <b:City>Jakarta</b:City>
    <b:Publisher>Sinar Grafika</b:Publisher>
    <b:RefOrder>2</b:RefOrder>
  </b:Source>
</b:Sources>
</file>

<file path=customXml/itemProps1.xml><?xml version="1.0" encoding="utf-8"?>
<ds:datastoreItem xmlns:ds="http://schemas.openxmlformats.org/officeDocument/2006/customXml" ds:itemID="{D56C5AA1-4044-41EF-8DB6-0AD6403D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2018-04-03T07:19:00Z</dcterms:created>
  <dcterms:modified xsi:type="dcterms:W3CDTF">2018-04-03T07:19:00Z</dcterms:modified>
</cp:coreProperties>
</file>