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77A" w:rsidRPr="0037677A" w:rsidRDefault="0037677A" w:rsidP="0037677A">
      <w:pPr>
        <w:pStyle w:val="Heading1"/>
        <w:spacing w:before="0" w:after="0" w:line="480" w:lineRule="auto"/>
        <w:jc w:val="center"/>
        <w:rPr>
          <w:rFonts w:ascii="Times New Roman" w:hAnsi="Times New Roman"/>
          <w:color w:val="000000" w:themeColor="text1"/>
          <w:sz w:val="24"/>
          <w:szCs w:val="24"/>
          <w:lang w:val="id-ID"/>
        </w:rPr>
      </w:pPr>
      <w:r w:rsidRPr="0037677A">
        <w:rPr>
          <w:rFonts w:ascii="Times New Roman" w:hAnsi="Times New Roman"/>
          <w:color w:val="000000" w:themeColor="text1"/>
          <w:sz w:val="24"/>
          <w:szCs w:val="24"/>
          <w:lang w:val="es-ES"/>
        </w:rPr>
        <w:t>DAFTAR PUSTAKA</w:t>
      </w:r>
    </w:p>
    <w:p w:rsidR="0037677A" w:rsidRPr="0037677A" w:rsidRDefault="0037677A" w:rsidP="0037677A">
      <w:pPr>
        <w:rPr>
          <w:color w:val="000000" w:themeColor="text1"/>
          <w:lang w:val="id-ID"/>
        </w:rPr>
      </w:pPr>
    </w:p>
    <w:p w:rsidR="0037677A" w:rsidRPr="0037677A" w:rsidRDefault="0037677A" w:rsidP="0037677A">
      <w:pPr>
        <w:pStyle w:val="FootnoteText"/>
        <w:ind w:left="567" w:firstLine="0"/>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lang w:val="id-ID"/>
        </w:rPr>
        <w:t xml:space="preserve">Al </w:t>
      </w:r>
      <w:r w:rsidRPr="0037677A">
        <w:rPr>
          <w:rFonts w:ascii="Times New Roman" w:hAnsi="Times New Roman" w:cs="Times New Roman"/>
          <w:color w:val="000000" w:themeColor="text1"/>
          <w:sz w:val="24"/>
          <w:szCs w:val="24"/>
        </w:rPr>
        <w:t>Q</w:t>
      </w:r>
      <w:r w:rsidRPr="0037677A">
        <w:rPr>
          <w:rFonts w:ascii="Times New Roman" w:hAnsi="Times New Roman" w:cs="Times New Roman"/>
          <w:color w:val="000000" w:themeColor="text1"/>
          <w:sz w:val="24"/>
          <w:szCs w:val="24"/>
          <w:lang w:val="id-ID"/>
        </w:rPr>
        <w:t>ur’an</w:t>
      </w:r>
      <w:r w:rsidRPr="0037677A">
        <w:rPr>
          <w:rFonts w:ascii="Times New Roman" w:hAnsi="Times New Roman" w:cs="Times New Roman"/>
          <w:color w:val="000000" w:themeColor="text1"/>
          <w:sz w:val="24"/>
          <w:szCs w:val="24"/>
        </w:rPr>
        <w:t xml:space="preserve"> &amp; Terjemahan.</w:t>
      </w:r>
    </w:p>
    <w:p w:rsidR="0037677A" w:rsidRPr="0037677A" w:rsidRDefault="0037677A" w:rsidP="0037677A">
      <w:pPr>
        <w:pStyle w:val="FootnoteText"/>
        <w:ind w:left="567" w:firstLine="0"/>
        <w:rPr>
          <w:rFonts w:ascii="Times New Roman" w:hAnsi="Times New Roman" w:cs="Times New Roman"/>
          <w:color w:val="000000" w:themeColor="text1"/>
          <w:sz w:val="24"/>
          <w:szCs w:val="24"/>
          <w:lang w:val="id-ID"/>
        </w:rPr>
      </w:pPr>
    </w:p>
    <w:p w:rsidR="0037677A" w:rsidRPr="0037677A" w:rsidRDefault="0037677A" w:rsidP="0037677A">
      <w:pPr>
        <w:pStyle w:val="FootnoteText"/>
        <w:ind w:left="567" w:firstLine="0"/>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lang w:val="id-ID"/>
        </w:rPr>
        <w:t>Al hadist</w:t>
      </w:r>
      <w:r w:rsidRPr="0037677A">
        <w:rPr>
          <w:rFonts w:ascii="Times New Roman" w:hAnsi="Times New Roman" w:cs="Times New Roman"/>
          <w:color w:val="000000" w:themeColor="text1"/>
          <w:sz w:val="24"/>
          <w:szCs w:val="24"/>
        </w:rPr>
        <w:t>.</w:t>
      </w:r>
    </w:p>
    <w:p w:rsidR="0037677A" w:rsidRPr="0037677A" w:rsidRDefault="0037677A" w:rsidP="0037677A">
      <w:pPr>
        <w:pStyle w:val="FootnoteText"/>
        <w:ind w:left="567" w:firstLine="0"/>
        <w:rPr>
          <w:rFonts w:ascii="Times New Roman" w:hAnsi="Times New Roman" w:cs="Times New Roman"/>
          <w:color w:val="000000" w:themeColor="text1"/>
          <w:sz w:val="24"/>
          <w:szCs w:val="24"/>
        </w:rPr>
      </w:pPr>
    </w:p>
    <w:p w:rsidR="0037677A" w:rsidRPr="0037677A" w:rsidRDefault="0037677A" w:rsidP="0037677A">
      <w:pPr>
        <w:pStyle w:val="ListParagraph"/>
        <w:numPr>
          <w:ilvl w:val="2"/>
          <w:numId w:val="1"/>
        </w:numPr>
        <w:ind w:left="567" w:hanging="567"/>
        <w:rPr>
          <w:rFonts w:ascii="Times New Roman" w:hAnsi="Times New Roman" w:cs="Times New Roman"/>
          <w:b/>
          <w:color w:val="000000" w:themeColor="text1"/>
          <w:sz w:val="24"/>
          <w:szCs w:val="24"/>
          <w:lang w:val="id-ID"/>
        </w:rPr>
      </w:pPr>
      <w:r w:rsidRPr="0037677A">
        <w:rPr>
          <w:rFonts w:ascii="Times New Roman" w:hAnsi="Times New Roman" w:cs="Times New Roman"/>
          <w:b/>
          <w:color w:val="000000" w:themeColor="text1"/>
          <w:sz w:val="24"/>
          <w:szCs w:val="24"/>
          <w:lang w:val="id-ID"/>
        </w:rPr>
        <w:t>BUKU</w:t>
      </w:r>
    </w:p>
    <w:p w:rsidR="0037677A" w:rsidRPr="0037677A" w:rsidRDefault="0037677A" w:rsidP="0037677A">
      <w:pPr>
        <w:spacing w:line="240" w:lineRule="auto"/>
        <w:ind w:left="1276" w:hanging="709"/>
        <w:rPr>
          <w:rFonts w:ascii="Times New Roman" w:hAnsi="Times New Roman" w:cs="Times New Roman"/>
          <w:color w:val="000000" w:themeColor="text1"/>
          <w:sz w:val="24"/>
          <w:szCs w:val="24"/>
          <w:lang w:eastAsia="id-ID"/>
        </w:rPr>
      </w:pPr>
      <w:r w:rsidRPr="0037677A">
        <w:rPr>
          <w:rFonts w:ascii="Times New Roman" w:hAnsi="Times New Roman" w:cs="Times New Roman"/>
          <w:color w:val="000000" w:themeColor="text1"/>
          <w:sz w:val="24"/>
          <w:szCs w:val="24"/>
          <w:lang w:eastAsia="id-ID"/>
        </w:rPr>
        <w:t>Abdul malik kamal bin as-sayyidah. 2008. </w:t>
      </w:r>
      <w:r w:rsidRPr="0037677A">
        <w:rPr>
          <w:rFonts w:ascii="Times New Roman" w:hAnsi="Times New Roman" w:cs="Times New Roman"/>
          <w:i/>
          <w:iCs/>
          <w:color w:val="000000" w:themeColor="text1"/>
          <w:sz w:val="24"/>
          <w:szCs w:val="24"/>
          <w:lang w:eastAsia="id-ID"/>
        </w:rPr>
        <w:t>Shahih fiqih sunnnah jilid 5</w:t>
      </w:r>
      <w:r w:rsidRPr="0037677A">
        <w:rPr>
          <w:rFonts w:ascii="Times New Roman" w:hAnsi="Times New Roman" w:cs="Times New Roman"/>
          <w:color w:val="000000" w:themeColor="text1"/>
          <w:sz w:val="24"/>
          <w:szCs w:val="24"/>
          <w:lang w:eastAsia="id-ID"/>
        </w:rPr>
        <w:t>. Jakarta: At-tazkia</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rPr>
        <w:t>Abdul malik kamal bin as-sayyidah. 2008. Shahih fiqih sunnnah jilid 5. Jakarta: At-tazkia</w:t>
      </w:r>
    </w:p>
    <w:p w:rsidR="0037677A" w:rsidRPr="0037677A" w:rsidRDefault="0037677A" w:rsidP="0037677A">
      <w:pPr>
        <w:spacing w:line="240" w:lineRule="auto"/>
        <w:ind w:left="1276" w:hanging="709"/>
        <w:rPr>
          <w:rFonts w:ascii="Times New Roman" w:hAnsi="Times New Roman" w:cs="Times New Roman"/>
          <w:color w:val="000000" w:themeColor="text1"/>
          <w:sz w:val="24"/>
          <w:szCs w:val="24"/>
          <w:lang w:val="id-ID" w:eastAsia="id-ID"/>
        </w:rPr>
      </w:pPr>
    </w:p>
    <w:p w:rsidR="0037677A" w:rsidRPr="0037677A" w:rsidRDefault="0037677A" w:rsidP="0037677A">
      <w:pPr>
        <w:spacing w:line="240" w:lineRule="auto"/>
        <w:ind w:left="1276" w:hanging="709"/>
        <w:rPr>
          <w:rFonts w:ascii="Times New Roman" w:hAnsi="Times New Roman" w:cs="Times New Roman"/>
          <w:color w:val="000000" w:themeColor="text1"/>
          <w:sz w:val="24"/>
          <w:szCs w:val="24"/>
          <w:lang w:eastAsia="id-ID"/>
        </w:rPr>
      </w:pPr>
      <w:r w:rsidRPr="0037677A">
        <w:rPr>
          <w:rFonts w:ascii="Times New Roman" w:hAnsi="Times New Roman" w:cs="Times New Roman"/>
          <w:color w:val="000000" w:themeColor="text1"/>
          <w:sz w:val="24"/>
          <w:szCs w:val="24"/>
          <w:lang w:eastAsia="id-ID"/>
        </w:rPr>
        <w:t>Abu Bakar Jabir Al-Jaza’iri.2000. </w:t>
      </w:r>
      <w:r w:rsidRPr="0037677A">
        <w:rPr>
          <w:rFonts w:ascii="Times New Roman" w:hAnsi="Times New Roman" w:cs="Times New Roman"/>
          <w:i/>
          <w:iCs/>
          <w:color w:val="000000" w:themeColor="text1"/>
          <w:sz w:val="24"/>
          <w:szCs w:val="24"/>
          <w:lang w:eastAsia="id-ID"/>
        </w:rPr>
        <w:t>Ensiklopedi Muslim. </w:t>
      </w:r>
      <w:r w:rsidRPr="0037677A">
        <w:rPr>
          <w:rFonts w:ascii="Times New Roman" w:hAnsi="Times New Roman" w:cs="Times New Roman"/>
          <w:color w:val="000000" w:themeColor="text1"/>
          <w:sz w:val="24"/>
          <w:szCs w:val="24"/>
          <w:lang w:eastAsia="id-ID"/>
        </w:rPr>
        <w:t>Jakarta: Darul Fallah</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spacing w:line="240" w:lineRule="auto"/>
        <w:ind w:left="1276" w:hanging="709"/>
        <w:rPr>
          <w:rFonts w:ascii="Times New Roman" w:hAnsi="Times New Roman" w:cs="Times New Roman"/>
          <w:color w:val="000000" w:themeColor="text1"/>
          <w:sz w:val="24"/>
          <w:szCs w:val="24"/>
          <w:lang w:val="id-ID" w:eastAsia="id-ID"/>
        </w:rPr>
      </w:pPr>
      <w:r w:rsidRPr="0037677A">
        <w:rPr>
          <w:rFonts w:ascii="Times New Roman" w:hAnsi="Times New Roman" w:cs="Times New Roman"/>
          <w:color w:val="000000" w:themeColor="text1"/>
          <w:sz w:val="24"/>
          <w:szCs w:val="24"/>
          <w:lang w:val="id-ID"/>
        </w:rPr>
        <w:t>___________,</w:t>
      </w:r>
      <w:r w:rsidRPr="0037677A">
        <w:rPr>
          <w:rFonts w:ascii="Times New Roman" w:hAnsi="Times New Roman" w:cs="Times New Roman"/>
          <w:color w:val="000000" w:themeColor="text1"/>
          <w:sz w:val="24"/>
          <w:szCs w:val="24"/>
          <w:lang w:eastAsia="id-ID"/>
        </w:rPr>
        <w:t>. 2009</w:t>
      </w:r>
      <w:r w:rsidRPr="0037677A">
        <w:rPr>
          <w:rFonts w:ascii="Times New Roman" w:hAnsi="Times New Roman" w:cs="Times New Roman"/>
          <w:i/>
          <w:iCs/>
          <w:color w:val="000000" w:themeColor="text1"/>
          <w:sz w:val="24"/>
          <w:szCs w:val="24"/>
          <w:lang w:eastAsia="id-ID"/>
        </w:rPr>
        <w:t>. Minhajul Muslim</w:t>
      </w:r>
      <w:r w:rsidRPr="0037677A">
        <w:rPr>
          <w:rFonts w:ascii="Times New Roman" w:hAnsi="Times New Roman" w:cs="Times New Roman"/>
          <w:color w:val="000000" w:themeColor="text1"/>
          <w:sz w:val="24"/>
          <w:szCs w:val="24"/>
          <w:lang w:eastAsia="id-ID"/>
        </w:rPr>
        <w:t>.Surakarta: Insan kamil</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rPr>
        <w:t xml:space="preserve">Adami Chazawi, 2010. </w:t>
      </w:r>
      <w:r w:rsidRPr="0037677A">
        <w:rPr>
          <w:rFonts w:ascii="Times New Roman" w:hAnsi="Times New Roman" w:cs="Times New Roman"/>
          <w:i/>
          <w:color w:val="000000" w:themeColor="text1"/>
          <w:sz w:val="24"/>
          <w:szCs w:val="24"/>
        </w:rPr>
        <w:t>Pelajaran Hukum Pidana Bagian 1</w:t>
      </w:r>
      <w:r w:rsidRPr="0037677A">
        <w:rPr>
          <w:rFonts w:ascii="Times New Roman" w:hAnsi="Times New Roman" w:cs="Times New Roman"/>
          <w:color w:val="000000" w:themeColor="text1"/>
          <w:sz w:val="24"/>
          <w:szCs w:val="24"/>
        </w:rPr>
        <w:t>, Jakarta.</w:t>
      </w:r>
    </w:p>
    <w:p w:rsidR="0037677A" w:rsidRPr="0037677A" w:rsidRDefault="0037677A" w:rsidP="0037677A">
      <w:pPr>
        <w:spacing w:line="240" w:lineRule="auto"/>
        <w:ind w:left="1276" w:hanging="709"/>
        <w:rPr>
          <w:rFonts w:ascii="Times New Roman" w:eastAsia="Times New Roman" w:hAnsi="Times New Roman" w:cs="Times New Roman"/>
          <w:color w:val="000000" w:themeColor="text1"/>
          <w:sz w:val="24"/>
          <w:szCs w:val="24"/>
          <w:lang w:val="id-ID" w:eastAsia="id-ID"/>
        </w:rPr>
      </w:pPr>
    </w:p>
    <w:p w:rsidR="0037677A" w:rsidRPr="0037677A" w:rsidRDefault="0037677A" w:rsidP="0037677A">
      <w:pPr>
        <w:spacing w:line="240" w:lineRule="auto"/>
        <w:ind w:left="1276" w:hanging="709"/>
        <w:rPr>
          <w:rFonts w:ascii="Times New Roman" w:eastAsia="Times New Roman" w:hAnsi="Times New Roman" w:cs="Times New Roman"/>
          <w:color w:val="000000" w:themeColor="text1"/>
          <w:sz w:val="24"/>
          <w:szCs w:val="24"/>
          <w:lang w:eastAsia="id-ID"/>
        </w:rPr>
      </w:pPr>
      <w:r w:rsidRPr="0037677A">
        <w:rPr>
          <w:rFonts w:ascii="Times New Roman" w:eastAsia="Times New Roman" w:hAnsi="Times New Roman" w:cs="Times New Roman"/>
          <w:color w:val="000000" w:themeColor="text1"/>
          <w:sz w:val="24"/>
          <w:szCs w:val="24"/>
          <w:lang w:eastAsia="id-ID"/>
        </w:rPr>
        <w:t xml:space="preserve">Andi Hamzah, 1994, </w:t>
      </w:r>
      <w:r w:rsidRPr="0037677A">
        <w:rPr>
          <w:rFonts w:ascii="Times New Roman" w:eastAsia="Times New Roman" w:hAnsi="Times New Roman" w:cs="Times New Roman"/>
          <w:i/>
          <w:iCs/>
          <w:color w:val="000000" w:themeColor="text1"/>
          <w:sz w:val="24"/>
          <w:szCs w:val="24"/>
          <w:lang w:eastAsia="id-ID"/>
        </w:rPr>
        <w:t>Asas-asas hukum pidana</w:t>
      </w:r>
      <w:r w:rsidRPr="0037677A">
        <w:rPr>
          <w:rFonts w:ascii="Times New Roman" w:eastAsia="Times New Roman" w:hAnsi="Times New Roman" w:cs="Times New Roman"/>
          <w:color w:val="000000" w:themeColor="text1"/>
          <w:sz w:val="24"/>
          <w:szCs w:val="24"/>
          <w:lang w:eastAsia="id-ID"/>
        </w:rPr>
        <w:t>, Rineka Cipta, Jakarta.</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lang w:val="id-ID"/>
        </w:rPr>
        <w:t xml:space="preserve">___________, </w:t>
      </w:r>
      <w:r w:rsidRPr="0037677A">
        <w:rPr>
          <w:rFonts w:ascii="Times New Roman" w:hAnsi="Times New Roman" w:cs="Times New Roman"/>
          <w:color w:val="000000" w:themeColor="text1"/>
          <w:sz w:val="24"/>
          <w:szCs w:val="24"/>
        </w:rPr>
        <w:t>2008.</w:t>
      </w:r>
      <w:r w:rsidRPr="0037677A">
        <w:rPr>
          <w:rFonts w:ascii="Times New Roman" w:hAnsi="Times New Roman" w:cs="Times New Roman"/>
          <w:i/>
          <w:color w:val="000000" w:themeColor="text1"/>
          <w:sz w:val="24"/>
          <w:szCs w:val="24"/>
        </w:rPr>
        <w:t>Asas-asas Hukum Pidana</w:t>
      </w:r>
      <w:r w:rsidRPr="0037677A">
        <w:rPr>
          <w:rFonts w:ascii="Times New Roman" w:hAnsi="Times New Roman" w:cs="Times New Roman"/>
          <w:color w:val="000000" w:themeColor="text1"/>
          <w:sz w:val="24"/>
          <w:szCs w:val="24"/>
        </w:rPr>
        <w:t xml:space="preserve">, PT Rineke Cipta, Jakarta, </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lang w:val="id-ID"/>
        </w:rPr>
        <w:t xml:space="preserve">___________, </w:t>
      </w:r>
      <w:r w:rsidRPr="0037677A">
        <w:rPr>
          <w:rFonts w:ascii="Times New Roman" w:hAnsi="Times New Roman" w:cs="Times New Roman"/>
          <w:color w:val="000000" w:themeColor="text1"/>
          <w:sz w:val="24"/>
          <w:szCs w:val="24"/>
        </w:rPr>
        <w:t>2009</w:t>
      </w:r>
      <w:r w:rsidRPr="0037677A">
        <w:rPr>
          <w:rFonts w:ascii="Times New Roman" w:hAnsi="Times New Roman" w:cs="Times New Roman"/>
          <w:color w:val="000000" w:themeColor="text1"/>
          <w:sz w:val="24"/>
          <w:szCs w:val="24"/>
          <w:lang w:val="id-ID"/>
        </w:rPr>
        <w:t xml:space="preserve">. </w:t>
      </w:r>
      <w:r w:rsidRPr="0037677A">
        <w:rPr>
          <w:rFonts w:ascii="Times New Roman" w:hAnsi="Times New Roman" w:cs="Times New Roman"/>
          <w:i/>
          <w:iCs/>
          <w:color w:val="000000" w:themeColor="text1"/>
          <w:sz w:val="24"/>
          <w:szCs w:val="24"/>
        </w:rPr>
        <w:t xml:space="preserve">Delik-Delik Tertentu di dalam KUHP, </w:t>
      </w:r>
      <w:r w:rsidRPr="0037677A">
        <w:rPr>
          <w:rFonts w:ascii="Times New Roman" w:hAnsi="Times New Roman" w:cs="Times New Roman"/>
          <w:color w:val="000000" w:themeColor="text1"/>
          <w:sz w:val="24"/>
          <w:szCs w:val="24"/>
        </w:rPr>
        <w:t>Jakarta,.</w:t>
      </w:r>
    </w:p>
    <w:p w:rsidR="0037677A" w:rsidRPr="0037677A" w:rsidRDefault="0037677A" w:rsidP="0037677A">
      <w:pPr>
        <w:spacing w:line="240" w:lineRule="auto"/>
        <w:ind w:left="1276" w:hanging="709"/>
        <w:rPr>
          <w:rFonts w:ascii="Times New Roman" w:eastAsia="Times New Roman" w:hAnsi="Times New Roman" w:cs="Times New Roman"/>
          <w:color w:val="000000" w:themeColor="text1"/>
          <w:sz w:val="24"/>
          <w:szCs w:val="24"/>
          <w:lang w:val="id-ID" w:eastAsia="id-ID"/>
        </w:rPr>
      </w:pPr>
    </w:p>
    <w:p w:rsidR="0037677A" w:rsidRPr="0037677A" w:rsidRDefault="0037677A" w:rsidP="0037677A">
      <w:pPr>
        <w:spacing w:line="240" w:lineRule="auto"/>
        <w:ind w:left="1276" w:hanging="709"/>
        <w:rPr>
          <w:rFonts w:ascii="Times New Roman" w:eastAsia="Times New Roman" w:hAnsi="Times New Roman" w:cs="Times New Roman"/>
          <w:color w:val="000000" w:themeColor="text1"/>
          <w:sz w:val="24"/>
          <w:szCs w:val="24"/>
          <w:lang w:eastAsia="id-ID"/>
        </w:rPr>
      </w:pPr>
      <w:r w:rsidRPr="0037677A">
        <w:rPr>
          <w:rFonts w:ascii="Times New Roman" w:eastAsia="Times New Roman" w:hAnsi="Times New Roman" w:cs="Times New Roman"/>
          <w:color w:val="000000" w:themeColor="text1"/>
          <w:sz w:val="24"/>
          <w:szCs w:val="24"/>
          <w:lang w:eastAsia="id-ID"/>
        </w:rPr>
        <w:t xml:space="preserve">Bambang Poernomo, 1978, </w:t>
      </w:r>
      <w:r w:rsidRPr="0037677A">
        <w:rPr>
          <w:rFonts w:ascii="Times New Roman" w:eastAsia="Times New Roman" w:hAnsi="Times New Roman" w:cs="Times New Roman"/>
          <w:i/>
          <w:iCs/>
          <w:color w:val="000000" w:themeColor="text1"/>
          <w:sz w:val="24"/>
          <w:szCs w:val="24"/>
          <w:lang w:eastAsia="id-ID"/>
        </w:rPr>
        <w:t>Asas-asas Hukum Pidana</w:t>
      </w:r>
      <w:r w:rsidRPr="0037677A">
        <w:rPr>
          <w:rFonts w:ascii="Times New Roman" w:eastAsia="Times New Roman" w:hAnsi="Times New Roman" w:cs="Times New Roman"/>
          <w:color w:val="000000" w:themeColor="text1"/>
          <w:sz w:val="24"/>
          <w:szCs w:val="24"/>
          <w:lang w:eastAsia="id-ID"/>
        </w:rPr>
        <w:t>, Ghalia, Indonesia, Yogyakarta.</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bookmarkStart w:id="0" w:name="_GoBack"/>
      <w:bookmarkEnd w:id="0"/>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rPr>
        <w:t>C.S.T Kansil, 1989.</w:t>
      </w:r>
      <w:r w:rsidRPr="0037677A">
        <w:rPr>
          <w:rFonts w:ascii="Times New Roman" w:hAnsi="Times New Roman" w:cs="Times New Roman" w:hint="cs"/>
          <w:color w:val="000000" w:themeColor="text1"/>
          <w:sz w:val="24"/>
          <w:szCs w:val="24"/>
          <w:rtl/>
        </w:rPr>
        <w:t xml:space="preserve"> </w:t>
      </w:r>
      <w:r w:rsidRPr="0037677A">
        <w:rPr>
          <w:rFonts w:ascii="Times New Roman" w:hAnsi="Times New Roman" w:cs="Times New Roman"/>
          <w:i/>
          <w:color w:val="000000" w:themeColor="text1"/>
          <w:sz w:val="24"/>
          <w:szCs w:val="24"/>
        </w:rPr>
        <w:t>Pengantar Ilmu Hukum dan Tata Hukum Indonesia</w:t>
      </w:r>
      <w:r w:rsidRPr="0037677A">
        <w:rPr>
          <w:rFonts w:ascii="Times New Roman" w:hAnsi="Times New Roman" w:cs="Times New Roman"/>
          <w:color w:val="000000" w:themeColor="text1"/>
          <w:sz w:val="24"/>
          <w:szCs w:val="24"/>
        </w:rPr>
        <w:t>, Cet ke-8, Balai Pustaka, Jakarta.</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rPr>
        <w:t>Ibrahim Dasuqi asy-Syahawi. 1961. As-Sariqah. Kairo: Maktabah Dar al-Urubah</w:t>
      </w: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lang w:val="es-ES"/>
        </w:rPr>
      </w:pPr>
      <w:r w:rsidRPr="0037677A">
        <w:rPr>
          <w:rFonts w:ascii="Times New Roman" w:eastAsia="Calibri" w:hAnsi="Times New Roman" w:cs="Times New Roman"/>
          <w:iCs/>
          <w:color w:val="000000" w:themeColor="text1"/>
          <w:sz w:val="24"/>
          <w:szCs w:val="24"/>
        </w:rPr>
        <w:t>Koentjaraningrat,</w:t>
      </w:r>
      <w:r w:rsidRPr="0037677A">
        <w:rPr>
          <w:rFonts w:ascii="Times New Roman" w:eastAsia="Calibri" w:hAnsi="Times New Roman" w:cs="Times New Roman" w:hint="cs"/>
          <w:iCs/>
          <w:color w:val="000000" w:themeColor="text1"/>
          <w:sz w:val="24"/>
          <w:szCs w:val="24"/>
          <w:rtl/>
        </w:rPr>
        <w:t xml:space="preserve"> </w:t>
      </w:r>
      <w:r w:rsidRPr="0037677A">
        <w:rPr>
          <w:rFonts w:ascii="Times New Roman" w:eastAsia="Calibri" w:hAnsi="Times New Roman" w:cs="Times New Roman"/>
          <w:iCs/>
          <w:color w:val="000000" w:themeColor="text1"/>
          <w:sz w:val="24"/>
          <w:szCs w:val="24"/>
        </w:rPr>
        <w:t>2001.</w:t>
      </w:r>
      <w:r w:rsidRPr="0037677A">
        <w:rPr>
          <w:rFonts w:ascii="Times New Roman" w:eastAsia="Calibri" w:hAnsi="Times New Roman" w:cs="Times New Roman" w:hint="cs"/>
          <w:iCs/>
          <w:color w:val="000000" w:themeColor="text1"/>
          <w:sz w:val="24"/>
          <w:szCs w:val="24"/>
          <w:rtl/>
        </w:rPr>
        <w:t xml:space="preserve"> </w:t>
      </w:r>
      <w:r w:rsidRPr="0037677A">
        <w:rPr>
          <w:rFonts w:ascii="Times New Roman" w:eastAsia="Calibri" w:hAnsi="Times New Roman" w:cs="Times New Roman"/>
          <w:i/>
          <w:iCs/>
          <w:color w:val="000000" w:themeColor="text1"/>
          <w:sz w:val="24"/>
          <w:szCs w:val="24"/>
        </w:rPr>
        <w:t>Metode-Metode Penelitian Mayarakat,</w:t>
      </w:r>
      <w:r w:rsidRPr="0037677A">
        <w:rPr>
          <w:rFonts w:ascii="Times New Roman" w:eastAsia="Calibri" w:hAnsi="Times New Roman" w:cs="Times New Roman"/>
          <w:iCs/>
          <w:color w:val="000000" w:themeColor="text1"/>
          <w:sz w:val="24"/>
          <w:szCs w:val="24"/>
        </w:rPr>
        <w:t xml:space="preserve"> PT. Gramedia, Jakarta.</w:t>
      </w:r>
    </w:p>
    <w:p w:rsidR="0037677A" w:rsidRPr="0037677A" w:rsidRDefault="0037677A" w:rsidP="0037677A">
      <w:pPr>
        <w:spacing w:line="240" w:lineRule="auto"/>
        <w:ind w:left="1276" w:hanging="709"/>
        <w:rPr>
          <w:rFonts w:ascii="Times New Roman" w:eastAsia="Times New Roman" w:hAnsi="Times New Roman" w:cs="Times New Roman"/>
          <w:color w:val="000000" w:themeColor="text1"/>
          <w:sz w:val="24"/>
          <w:szCs w:val="24"/>
          <w:lang w:val="id-ID" w:eastAsia="id-ID"/>
        </w:rPr>
      </w:pPr>
    </w:p>
    <w:p w:rsidR="0037677A" w:rsidRPr="0037677A" w:rsidRDefault="0037677A" w:rsidP="0037677A">
      <w:pPr>
        <w:spacing w:line="240" w:lineRule="auto"/>
        <w:ind w:left="1276" w:hanging="709"/>
        <w:rPr>
          <w:rFonts w:ascii="Times New Roman" w:eastAsia="Times New Roman" w:hAnsi="Times New Roman" w:cs="Times New Roman"/>
          <w:color w:val="000000" w:themeColor="text1"/>
          <w:sz w:val="24"/>
          <w:szCs w:val="24"/>
          <w:lang w:eastAsia="id-ID"/>
        </w:rPr>
      </w:pPr>
      <w:r w:rsidRPr="0037677A">
        <w:rPr>
          <w:rFonts w:ascii="Times New Roman" w:eastAsia="Times New Roman" w:hAnsi="Times New Roman" w:cs="Times New Roman"/>
          <w:color w:val="000000" w:themeColor="text1"/>
          <w:sz w:val="24"/>
          <w:szCs w:val="24"/>
          <w:lang w:eastAsia="id-ID"/>
        </w:rPr>
        <w:t>Lamintang P.A.F., 1984 ,</w:t>
      </w:r>
      <w:r w:rsidRPr="0037677A">
        <w:rPr>
          <w:rFonts w:ascii="Times New Roman" w:eastAsia="Times New Roman" w:hAnsi="Times New Roman" w:cs="Times New Roman"/>
          <w:i/>
          <w:iCs/>
          <w:color w:val="000000" w:themeColor="text1"/>
          <w:sz w:val="24"/>
          <w:szCs w:val="24"/>
          <w:lang w:eastAsia="id-ID"/>
        </w:rPr>
        <w:t>Dasar-dasar hukum pidana Indonesia</w:t>
      </w:r>
      <w:r w:rsidRPr="0037677A">
        <w:rPr>
          <w:rFonts w:ascii="Times New Roman" w:eastAsia="Times New Roman" w:hAnsi="Times New Roman" w:cs="Times New Roman"/>
          <w:color w:val="000000" w:themeColor="text1"/>
          <w:sz w:val="24"/>
          <w:szCs w:val="24"/>
          <w:lang w:eastAsia="id-ID"/>
        </w:rPr>
        <w:t>, Sinar Baru , Bandung.</w:t>
      </w:r>
    </w:p>
    <w:p w:rsidR="0037677A" w:rsidRPr="0037677A" w:rsidRDefault="0037677A" w:rsidP="0037677A">
      <w:pPr>
        <w:spacing w:line="240" w:lineRule="auto"/>
        <w:ind w:left="1276" w:hanging="709"/>
        <w:rPr>
          <w:rFonts w:ascii="Times New Roman" w:hAnsi="Times New Roman" w:cs="Times New Roman"/>
          <w:color w:val="000000" w:themeColor="text1"/>
          <w:sz w:val="24"/>
          <w:szCs w:val="24"/>
          <w:lang w:val="id-ID" w:eastAsia="id-ID"/>
        </w:rPr>
      </w:pPr>
    </w:p>
    <w:p w:rsidR="0037677A" w:rsidRPr="0037677A" w:rsidRDefault="0037677A" w:rsidP="0037677A">
      <w:pPr>
        <w:spacing w:line="240" w:lineRule="auto"/>
        <w:ind w:left="1276" w:hanging="709"/>
        <w:rPr>
          <w:rFonts w:ascii="Times New Roman" w:hAnsi="Times New Roman" w:cs="Times New Roman"/>
          <w:color w:val="000000" w:themeColor="text1"/>
          <w:sz w:val="24"/>
          <w:szCs w:val="24"/>
          <w:lang w:eastAsia="id-ID"/>
        </w:rPr>
      </w:pPr>
      <w:r w:rsidRPr="0037677A">
        <w:rPr>
          <w:rFonts w:ascii="Times New Roman" w:hAnsi="Times New Roman" w:cs="Times New Roman"/>
          <w:color w:val="000000" w:themeColor="text1"/>
          <w:sz w:val="24"/>
          <w:szCs w:val="24"/>
          <w:lang w:eastAsia="id-ID"/>
        </w:rPr>
        <w:t>M. Quraish Shihab,2001. </w:t>
      </w:r>
      <w:r w:rsidRPr="0037677A">
        <w:rPr>
          <w:rFonts w:ascii="Times New Roman" w:hAnsi="Times New Roman" w:cs="Times New Roman"/>
          <w:i/>
          <w:iCs/>
          <w:color w:val="000000" w:themeColor="text1"/>
          <w:sz w:val="24"/>
          <w:szCs w:val="24"/>
          <w:lang w:eastAsia="id-ID"/>
        </w:rPr>
        <w:t>Tafsir Al Misbah-Volume 3 ,</w:t>
      </w:r>
      <w:r w:rsidRPr="0037677A">
        <w:rPr>
          <w:rFonts w:ascii="Times New Roman" w:hAnsi="Times New Roman" w:cs="Times New Roman"/>
          <w:color w:val="000000" w:themeColor="text1"/>
          <w:sz w:val="24"/>
          <w:szCs w:val="24"/>
          <w:lang w:eastAsia="id-ID"/>
        </w:rPr>
        <w:t>Ciputat : Lentera Hati</w:t>
      </w: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lang w:val="id-ID"/>
        </w:rPr>
      </w:pPr>
      <w:r w:rsidRPr="0037677A">
        <w:rPr>
          <w:rFonts w:ascii="Times New Roman" w:eastAsia="Calibri" w:hAnsi="Times New Roman" w:cs="Times New Roman"/>
          <w:iCs/>
          <w:color w:val="000000" w:themeColor="text1"/>
          <w:sz w:val="24"/>
          <w:szCs w:val="24"/>
        </w:rPr>
        <w:t>Moch Nazir, 2008.</w:t>
      </w:r>
      <w:r w:rsidRPr="0037677A">
        <w:rPr>
          <w:rFonts w:ascii="Times New Roman" w:eastAsia="Calibri" w:hAnsi="Times New Roman" w:cs="Times New Roman"/>
          <w:color w:val="000000" w:themeColor="text1"/>
          <w:sz w:val="24"/>
          <w:szCs w:val="24"/>
        </w:rPr>
        <w:t xml:space="preserve"> </w:t>
      </w:r>
      <w:r w:rsidRPr="0037677A">
        <w:rPr>
          <w:rFonts w:ascii="Times New Roman" w:eastAsia="Calibri" w:hAnsi="Times New Roman" w:cs="Times New Roman"/>
          <w:i/>
          <w:iCs/>
          <w:color w:val="000000" w:themeColor="text1"/>
          <w:sz w:val="24"/>
          <w:szCs w:val="24"/>
        </w:rPr>
        <w:t>Metode Penelitian,</w:t>
      </w:r>
      <w:r w:rsidRPr="0037677A">
        <w:rPr>
          <w:rFonts w:ascii="Times New Roman" w:eastAsia="Calibri" w:hAnsi="Times New Roman" w:cs="Times New Roman"/>
          <w:iCs/>
          <w:color w:val="000000" w:themeColor="text1"/>
          <w:sz w:val="24"/>
          <w:szCs w:val="24"/>
        </w:rPr>
        <w:t xml:space="preserve"> Ghalia Indonesia, Jakarta.</w:t>
      </w:r>
    </w:p>
    <w:p w:rsidR="0037677A" w:rsidRPr="0037677A" w:rsidRDefault="0037677A" w:rsidP="0037677A">
      <w:pPr>
        <w:spacing w:line="240" w:lineRule="auto"/>
        <w:ind w:left="1276" w:hanging="709"/>
        <w:rPr>
          <w:rFonts w:ascii="Times New Roman" w:eastAsia="Times New Roman" w:hAnsi="Times New Roman" w:cs="Times New Roman"/>
          <w:color w:val="000000" w:themeColor="text1"/>
          <w:sz w:val="24"/>
          <w:szCs w:val="24"/>
          <w:lang w:eastAsia="id-ID"/>
        </w:rPr>
      </w:pPr>
      <w:r w:rsidRPr="0037677A">
        <w:rPr>
          <w:rFonts w:ascii="Times New Roman" w:eastAsia="Times New Roman" w:hAnsi="Times New Roman" w:cs="Times New Roman"/>
          <w:color w:val="000000" w:themeColor="text1"/>
          <w:sz w:val="24"/>
          <w:szCs w:val="24"/>
          <w:lang w:eastAsia="id-ID"/>
        </w:rPr>
        <w:lastRenderedPageBreak/>
        <w:t xml:space="preserve">Moelyatno, 1987, </w:t>
      </w:r>
      <w:r w:rsidRPr="0037677A">
        <w:rPr>
          <w:rFonts w:ascii="Times New Roman" w:eastAsia="Times New Roman" w:hAnsi="Times New Roman" w:cs="Times New Roman"/>
          <w:i/>
          <w:iCs/>
          <w:color w:val="000000" w:themeColor="text1"/>
          <w:sz w:val="24"/>
          <w:szCs w:val="24"/>
          <w:lang w:eastAsia="id-ID"/>
        </w:rPr>
        <w:t>Azas-azas Hukum Pidana</w:t>
      </w:r>
      <w:r w:rsidRPr="0037677A">
        <w:rPr>
          <w:rFonts w:ascii="Times New Roman" w:eastAsia="Times New Roman" w:hAnsi="Times New Roman" w:cs="Times New Roman"/>
          <w:color w:val="000000" w:themeColor="text1"/>
          <w:sz w:val="24"/>
          <w:szCs w:val="24"/>
          <w:lang w:eastAsia="id-ID"/>
        </w:rPr>
        <w:t>, Biana Aksara, Jakarta.</w:t>
      </w: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rPr>
      </w:pPr>
      <w:r w:rsidRPr="0037677A">
        <w:rPr>
          <w:rFonts w:ascii="Times New Roman" w:eastAsia="Calibri" w:hAnsi="Times New Roman" w:cs="Times New Roman"/>
          <w:iCs/>
          <w:color w:val="000000" w:themeColor="text1"/>
          <w:sz w:val="24"/>
          <w:szCs w:val="24"/>
        </w:rPr>
        <w:t xml:space="preserve">Mukti Fajar dan Yulianto Achmad, 2010. </w:t>
      </w:r>
      <w:r w:rsidRPr="0037677A">
        <w:rPr>
          <w:rFonts w:ascii="Times New Roman" w:eastAsia="Calibri" w:hAnsi="Times New Roman" w:cs="Times New Roman"/>
          <w:i/>
          <w:iCs/>
          <w:color w:val="000000" w:themeColor="text1"/>
          <w:sz w:val="24"/>
          <w:szCs w:val="24"/>
        </w:rPr>
        <w:t>Dualisme Penelitian Hukum Normatif dan Empiris,</w:t>
      </w:r>
      <w:r w:rsidRPr="0037677A">
        <w:rPr>
          <w:rFonts w:ascii="Times New Roman" w:eastAsia="Calibri" w:hAnsi="Times New Roman" w:cs="Times New Roman"/>
          <w:iCs/>
          <w:color w:val="000000" w:themeColor="text1"/>
          <w:sz w:val="24"/>
          <w:szCs w:val="24"/>
        </w:rPr>
        <w:t xml:space="preserve"> Pustaka Pelajar, Cetakan 1, Yogyakarta.</w:t>
      </w: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rPr>
        <w:t xml:space="preserve">P.A.F. Lamintang. 1996. </w:t>
      </w:r>
      <w:r w:rsidRPr="0037677A">
        <w:rPr>
          <w:rFonts w:ascii="Times New Roman" w:hAnsi="Times New Roman" w:cs="Times New Roman"/>
          <w:i/>
          <w:iCs/>
          <w:color w:val="000000" w:themeColor="text1"/>
          <w:sz w:val="24"/>
          <w:szCs w:val="24"/>
        </w:rPr>
        <w:t>Dasar-Dasar Hukum Pidana Indonesia</w:t>
      </w:r>
      <w:r w:rsidRPr="0037677A">
        <w:rPr>
          <w:rFonts w:ascii="Times New Roman" w:hAnsi="Times New Roman" w:cs="Times New Roman"/>
          <w:color w:val="000000" w:themeColor="text1"/>
          <w:sz w:val="24"/>
          <w:szCs w:val="24"/>
        </w:rPr>
        <w:t>. PT. Citra Adityta , Bakti.Bandung.</w:t>
      </w: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rPr>
      </w:pPr>
      <w:r w:rsidRPr="0037677A">
        <w:rPr>
          <w:rFonts w:ascii="Times New Roman" w:eastAsia="Calibri" w:hAnsi="Times New Roman" w:cs="Times New Roman"/>
          <w:color w:val="000000" w:themeColor="text1"/>
          <w:sz w:val="24"/>
          <w:szCs w:val="24"/>
          <w:lang w:val="fi-FI"/>
        </w:rPr>
        <w:t xml:space="preserve">Ronny Hanitijo Soemitro,1988. </w:t>
      </w:r>
      <w:r w:rsidRPr="0037677A">
        <w:rPr>
          <w:rFonts w:ascii="Times New Roman" w:eastAsia="Calibri" w:hAnsi="Times New Roman" w:cs="Times New Roman"/>
          <w:i/>
          <w:color w:val="000000" w:themeColor="text1"/>
          <w:sz w:val="24"/>
          <w:szCs w:val="24"/>
          <w:lang w:val="fi-FI"/>
        </w:rPr>
        <w:t>Metodologi Penelitian Hukum dan Jurimetri</w:t>
      </w:r>
      <w:r w:rsidRPr="0037677A">
        <w:rPr>
          <w:rFonts w:ascii="Times New Roman" w:eastAsia="Calibri" w:hAnsi="Times New Roman" w:cs="Times New Roman"/>
          <w:color w:val="000000" w:themeColor="text1"/>
          <w:sz w:val="24"/>
          <w:szCs w:val="24"/>
          <w:lang w:val="fi-FI"/>
        </w:rPr>
        <w:t>, Ghalia Indonesia, Jakarta.</w:t>
      </w: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rPr>
      </w:pPr>
      <w:r w:rsidRPr="0037677A">
        <w:rPr>
          <w:rFonts w:ascii="Times New Roman" w:eastAsia="Calibri" w:hAnsi="Times New Roman" w:cs="Times New Roman"/>
          <w:iCs/>
          <w:color w:val="000000" w:themeColor="text1"/>
          <w:sz w:val="24"/>
          <w:szCs w:val="24"/>
        </w:rPr>
        <w:t xml:space="preserve">Soejono dan H. Abdurahman, 2003. </w:t>
      </w:r>
      <w:r w:rsidRPr="0037677A">
        <w:rPr>
          <w:rFonts w:ascii="Times New Roman" w:eastAsia="Calibri" w:hAnsi="Times New Roman" w:cs="Times New Roman"/>
          <w:i/>
          <w:iCs/>
          <w:color w:val="000000" w:themeColor="text1"/>
          <w:sz w:val="24"/>
          <w:szCs w:val="24"/>
        </w:rPr>
        <w:t>Metode Penelitian Hukum,</w:t>
      </w:r>
      <w:r w:rsidRPr="0037677A">
        <w:rPr>
          <w:rFonts w:ascii="Times New Roman" w:eastAsia="Calibri" w:hAnsi="Times New Roman" w:cs="Times New Roman"/>
          <w:iCs/>
          <w:color w:val="000000" w:themeColor="text1"/>
          <w:sz w:val="24"/>
          <w:szCs w:val="24"/>
        </w:rPr>
        <w:t xml:space="preserve"> Rineka Cipta, Jakarta.</w:t>
      </w: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rPr>
      </w:pPr>
      <w:r w:rsidRPr="0037677A">
        <w:rPr>
          <w:rFonts w:ascii="Times New Roman" w:eastAsia="Calibri" w:hAnsi="Times New Roman" w:cs="Times New Roman"/>
          <w:color w:val="000000" w:themeColor="text1"/>
          <w:sz w:val="24"/>
          <w:szCs w:val="24"/>
        </w:rPr>
        <w:t xml:space="preserve">Soerjono Soekanto dan Sri Mamudji,2011. </w:t>
      </w:r>
      <w:r w:rsidRPr="0037677A">
        <w:rPr>
          <w:rFonts w:ascii="Times New Roman" w:eastAsia="Calibri" w:hAnsi="Times New Roman" w:cs="Times New Roman"/>
          <w:i/>
          <w:iCs/>
          <w:color w:val="000000" w:themeColor="text1"/>
          <w:sz w:val="24"/>
          <w:szCs w:val="24"/>
        </w:rPr>
        <w:t>Penelitian Hukum Normatif, Suatu Tinjauan Singkat</w:t>
      </w:r>
      <w:r w:rsidRPr="0037677A">
        <w:rPr>
          <w:rFonts w:ascii="Times New Roman" w:eastAsia="Calibri" w:hAnsi="Times New Roman" w:cs="Times New Roman"/>
          <w:color w:val="000000" w:themeColor="text1"/>
          <w:sz w:val="24"/>
          <w:szCs w:val="24"/>
        </w:rPr>
        <w:t>, Raja Grafindo Persada, Jakarta.</w:t>
      </w: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iCs/>
          <w:color w:val="000000" w:themeColor="text1"/>
          <w:sz w:val="24"/>
          <w:szCs w:val="24"/>
        </w:rPr>
      </w:pPr>
      <w:r w:rsidRPr="0037677A">
        <w:rPr>
          <w:rFonts w:ascii="Times New Roman" w:eastAsia="Calibri" w:hAnsi="Times New Roman" w:cs="Times New Roman"/>
          <w:iCs/>
          <w:color w:val="000000" w:themeColor="text1"/>
          <w:sz w:val="24"/>
          <w:szCs w:val="24"/>
        </w:rPr>
        <w:t xml:space="preserve">Soetrisno Hadi, 2007. </w:t>
      </w:r>
      <w:r w:rsidRPr="0037677A">
        <w:rPr>
          <w:rFonts w:ascii="Times New Roman" w:eastAsia="Calibri" w:hAnsi="Times New Roman" w:cs="Times New Roman"/>
          <w:i/>
          <w:iCs/>
          <w:color w:val="000000" w:themeColor="text1"/>
          <w:sz w:val="24"/>
          <w:szCs w:val="24"/>
        </w:rPr>
        <w:t>Metodologi Riset Nasional</w:t>
      </w:r>
      <w:r w:rsidRPr="0037677A">
        <w:rPr>
          <w:rFonts w:ascii="Times New Roman" w:eastAsia="Calibri" w:hAnsi="Times New Roman" w:cs="Times New Roman"/>
          <w:iCs/>
          <w:color w:val="000000" w:themeColor="text1"/>
          <w:sz w:val="24"/>
          <w:szCs w:val="24"/>
        </w:rPr>
        <w:t>, Akmil, Magelang.</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rPr>
        <w:t xml:space="preserve">Sudarsono, 1992. </w:t>
      </w:r>
      <w:r w:rsidRPr="0037677A">
        <w:rPr>
          <w:rFonts w:ascii="Times New Roman" w:hAnsi="Times New Roman" w:cs="Times New Roman"/>
          <w:i/>
          <w:iCs/>
          <w:color w:val="000000" w:themeColor="text1"/>
          <w:sz w:val="24"/>
          <w:szCs w:val="24"/>
        </w:rPr>
        <w:t>Kamus Hukum</w:t>
      </w:r>
      <w:r w:rsidRPr="0037677A">
        <w:rPr>
          <w:rFonts w:ascii="Times New Roman" w:hAnsi="Times New Roman" w:cs="Times New Roman"/>
          <w:color w:val="000000" w:themeColor="text1"/>
          <w:sz w:val="24"/>
          <w:szCs w:val="24"/>
        </w:rPr>
        <w:t>, Rineka Cipta, Jakarta.</w:t>
      </w: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eastAsia="Calibri" w:hAnsi="Times New Roman" w:cs="Times New Roman"/>
          <w:color w:val="000000" w:themeColor="text1"/>
          <w:sz w:val="24"/>
          <w:szCs w:val="24"/>
        </w:rPr>
      </w:pPr>
      <w:r w:rsidRPr="0037677A">
        <w:rPr>
          <w:rFonts w:ascii="Times New Roman" w:eastAsia="Calibri" w:hAnsi="Times New Roman" w:cs="Times New Roman"/>
          <w:color w:val="000000" w:themeColor="text1"/>
          <w:sz w:val="24"/>
          <w:szCs w:val="24"/>
        </w:rPr>
        <w:t xml:space="preserve">Suharsimi Arikunto,2010. </w:t>
      </w:r>
      <w:r w:rsidRPr="0037677A">
        <w:rPr>
          <w:rFonts w:ascii="Times New Roman" w:eastAsia="Calibri" w:hAnsi="Times New Roman" w:cs="Times New Roman"/>
          <w:i/>
          <w:iCs/>
          <w:color w:val="000000" w:themeColor="text1"/>
          <w:sz w:val="24"/>
          <w:szCs w:val="24"/>
        </w:rPr>
        <w:t>Prosedur Penelitian Suatu Pendekatan Praktik,</w:t>
      </w:r>
      <w:r w:rsidRPr="0037677A">
        <w:rPr>
          <w:rFonts w:ascii="Times New Roman" w:eastAsia="Calibri" w:hAnsi="Times New Roman" w:cs="Times New Roman"/>
          <w:color w:val="000000" w:themeColor="text1"/>
          <w:sz w:val="24"/>
          <w:szCs w:val="24"/>
        </w:rPr>
        <w:t xml:space="preserve"> Rineka Cipta, Jakarta.</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rPr>
        <w:t xml:space="preserve">Suharto dan Jonaedi Efendi, 2013. </w:t>
      </w:r>
      <w:r w:rsidRPr="0037677A">
        <w:rPr>
          <w:rFonts w:ascii="Times New Roman" w:hAnsi="Times New Roman" w:cs="Times New Roman"/>
          <w:i/>
          <w:color w:val="000000" w:themeColor="text1"/>
          <w:sz w:val="24"/>
          <w:szCs w:val="24"/>
        </w:rPr>
        <w:t>Panduan praktis Bila anda menghadapi perkara pidana</w:t>
      </w:r>
      <w:r w:rsidRPr="0037677A">
        <w:rPr>
          <w:rFonts w:ascii="Times New Roman" w:hAnsi="Times New Roman" w:cs="Times New Roman"/>
          <w:color w:val="000000" w:themeColor="text1"/>
          <w:sz w:val="24"/>
          <w:szCs w:val="24"/>
        </w:rPr>
        <w:t>, Surabaya.</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rPr>
        <w:t xml:space="preserve">Wiryono Projodikoro, 2003. </w:t>
      </w:r>
      <w:r w:rsidRPr="0037677A">
        <w:rPr>
          <w:rFonts w:ascii="Times New Roman" w:hAnsi="Times New Roman" w:cs="Times New Roman"/>
          <w:i/>
          <w:color w:val="000000" w:themeColor="text1"/>
          <w:sz w:val="24"/>
          <w:szCs w:val="24"/>
        </w:rPr>
        <w:t>Tindak-Tindak Pidana Tertentu di Indonesia</w:t>
      </w:r>
      <w:r w:rsidRPr="0037677A">
        <w:rPr>
          <w:rFonts w:ascii="Times New Roman" w:hAnsi="Times New Roman" w:cs="Times New Roman"/>
          <w:color w:val="000000" w:themeColor="text1"/>
          <w:sz w:val="24"/>
          <w:szCs w:val="24"/>
        </w:rPr>
        <w:t>, PT Refika Aditama, Bandung.</w:t>
      </w: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p>
    <w:p w:rsidR="0037677A" w:rsidRPr="0037677A" w:rsidRDefault="0037677A" w:rsidP="0037677A">
      <w:pPr>
        <w:spacing w:line="240" w:lineRule="auto"/>
        <w:ind w:left="720" w:hanging="720"/>
        <w:rPr>
          <w:rFonts w:ascii="Times New Roman" w:hAnsi="Times New Roman" w:cs="Times New Roman"/>
          <w:color w:val="000000" w:themeColor="text1"/>
          <w:sz w:val="24"/>
          <w:szCs w:val="24"/>
          <w:lang w:eastAsia="id-ID"/>
        </w:rPr>
      </w:pPr>
    </w:p>
    <w:p w:rsidR="0037677A" w:rsidRPr="0037677A" w:rsidRDefault="0037677A" w:rsidP="0037677A">
      <w:pPr>
        <w:pStyle w:val="ListParagraph"/>
        <w:numPr>
          <w:ilvl w:val="2"/>
          <w:numId w:val="1"/>
        </w:numPr>
        <w:ind w:left="567" w:hanging="567"/>
        <w:rPr>
          <w:rFonts w:ascii="Times New Roman" w:hAnsi="Times New Roman" w:cs="Times New Roman"/>
          <w:b/>
          <w:color w:val="000000" w:themeColor="text1"/>
          <w:sz w:val="24"/>
          <w:szCs w:val="24"/>
          <w:lang w:val="id-ID"/>
        </w:rPr>
      </w:pPr>
      <w:r w:rsidRPr="0037677A">
        <w:rPr>
          <w:rFonts w:ascii="Times New Roman" w:hAnsi="Times New Roman" w:cs="Times New Roman"/>
          <w:b/>
          <w:color w:val="000000" w:themeColor="text1"/>
          <w:sz w:val="24"/>
          <w:szCs w:val="24"/>
          <w:lang w:val="id-ID"/>
        </w:rPr>
        <w:t>PERATURAN PERUNDANG-UNDANG</w:t>
      </w:r>
    </w:p>
    <w:p w:rsidR="0037677A" w:rsidRPr="0037677A" w:rsidRDefault="0037677A" w:rsidP="0037677A">
      <w:pPr>
        <w:pStyle w:val="FootnoteText"/>
        <w:ind w:left="1287" w:hanging="720"/>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lang w:val="id-ID"/>
        </w:rPr>
        <w:t xml:space="preserve">Kitab </w:t>
      </w:r>
      <w:r w:rsidRPr="0037677A">
        <w:rPr>
          <w:rFonts w:ascii="Times New Roman" w:hAnsi="Times New Roman" w:cs="Times New Roman"/>
          <w:color w:val="000000" w:themeColor="text1"/>
          <w:sz w:val="24"/>
          <w:szCs w:val="24"/>
        </w:rPr>
        <w:t>Undang-Undang Hukum Pidana.</w:t>
      </w:r>
    </w:p>
    <w:p w:rsidR="0037677A" w:rsidRPr="0037677A" w:rsidRDefault="0037677A" w:rsidP="0037677A">
      <w:pPr>
        <w:pStyle w:val="FootnoteText"/>
        <w:ind w:left="1287" w:hanging="720"/>
        <w:rPr>
          <w:rFonts w:ascii="Times New Roman" w:hAnsi="Times New Roman" w:cs="Times New Roman"/>
          <w:color w:val="000000" w:themeColor="text1"/>
          <w:sz w:val="24"/>
          <w:szCs w:val="24"/>
          <w:lang w:val="id-ID"/>
        </w:rPr>
      </w:pPr>
    </w:p>
    <w:p w:rsidR="0037677A" w:rsidRPr="0037677A" w:rsidRDefault="0037677A" w:rsidP="0037677A">
      <w:pPr>
        <w:pStyle w:val="FootnoteText"/>
        <w:ind w:left="1287" w:hanging="720"/>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lang w:val="id-ID"/>
        </w:rPr>
        <w:t xml:space="preserve">Undang undang </w:t>
      </w:r>
      <w:r w:rsidRPr="0037677A">
        <w:rPr>
          <w:rFonts w:ascii="Times New Roman" w:hAnsi="Times New Roman" w:cs="Times New Roman"/>
          <w:color w:val="000000" w:themeColor="text1"/>
          <w:sz w:val="24"/>
          <w:szCs w:val="24"/>
        </w:rPr>
        <w:t>Nomor 48 Tahun 2009, kekuasaan</w:t>
      </w:r>
      <w:r w:rsidRPr="0037677A">
        <w:rPr>
          <w:rFonts w:ascii="Times New Roman" w:hAnsi="Times New Roman" w:cs="Times New Roman"/>
          <w:color w:val="000000" w:themeColor="text1"/>
          <w:sz w:val="24"/>
          <w:szCs w:val="24"/>
          <w:lang w:val="id-ID"/>
        </w:rPr>
        <w:t xml:space="preserve"> kehakiman</w:t>
      </w:r>
      <w:r w:rsidRPr="0037677A">
        <w:rPr>
          <w:rFonts w:ascii="Times New Roman" w:hAnsi="Times New Roman" w:cs="Times New Roman"/>
          <w:color w:val="000000" w:themeColor="text1"/>
          <w:sz w:val="24"/>
          <w:szCs w:val="24"/>
        </w:rPr>
        <w:t>.</w:t>
      </w:r>
    </w:p>
    <w:p w:rsidR="0037677A" w:rsidRPr="0037677A" w:rsidRDefault="0037677A" w:rsidP="0037677A">
      <w:pPr>
        <w:pStyle w:val="FootnoteText"/>
        <w:ind w:left="720" w:hanging="720"/>
        <w:rPr>
          <w:rFonts w:ascii="Times New Roman" w:hAnsi="Times New Roman" w:cs="Times New Roman"/>
          <w:color w:val="000000" w:themeColor="text1"/>
          <w:sz w:val="24"/>
          <w:szCs w:val="24"/>
          <w:lang w:val="id-ID"/>
        </w:rPr>
      </w:pPr>
    </w:p>
    <w:p w:rsidR="0037677A" w:rsidRPr="0037677A" w:rsidRDefault="0037677A" w:rsidP="0037677A">
      <w:pPr>
        <w:pStyle w:val="ListParagraph"/>
        <w:numPr>
          <w:ilvl w:val="2"/>
          <w:numId w:val="1"/>
        </w:numPr>
        <w:ind w:left="567" w:hanging="567"/>
        <w:rPr>
          <w:rFonts w:ascii="Times New Roman" w:hAnsi="Times New Roman" w:cs="Times New Roman"/>
          <w:b/>
          <w:color w:val="000000" w:themeColor="text1"/>
          <w:sz w:val="24"/>
          <w:szCs w:val="24"/>
          <w:lang w:val="id-ID"/>
        </w:rPr>
      </w:pPr>
      <w:r w:rsidRPr="0037677A">
        <w:rPr>
          <w:rFonts w:ascii="Times New Roman" w:hAnsi="Times New Roman" w:cs="Times New Roman"/>
          <w:b/>
          <w:color w:val="000000" w:themeColor="text1"/>
          <w:sz w:val="24"/>
          <w:szCs w:val="24"/>
          <w:lang w:val="id-ID"/>
        </w:rPr>
        <w:t>INTERNET :</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lang w:val="id-ID"/>
        </w:rPr>
        <w:t xml:space="preserve">Abdul Jauza. 2008. </w:t>
      </w:r>
      <w:r w:rsidRPr="0037677A">
        <w:rPr>
          <w:rFonts w:ascii="Times New Roman" w:hAnsi="Times New Roman" w:cs="Times New Roman"/>
          <w:i/>
          <w:color w:val="000000" w:themeColor="text1"/>
          <w:sz w:val="24"/>
          <w:szCs w:val="24"/>
          <w:lang w:val="id-ID"/>
        </w:rPr>
        <w:t>Hukuman Bagi Pencuri</w:t>
      </w:r>
      <w:r w:rsidRPr="0037677A">
        <w:rPr>
          <w:rFonts w:ascii="Times New Roman" w:hAnsi="Times New Roman" w:cs="Times New Roman"/>
          <w:color w:val="000000" w:themeColor="text1"/>
          <w:sz w:val="24"/>
          <w:szCs w:val="24"/>
          <w:lang w:val="id-ID"/>
        </w:rPr>
        <w:t xml:space="preserve">. </w:t>
      </w:r>
      <w:hyperlink r:id="rId8" w:history="1">
        <w:r w:rsidRPr="0037677A">
          <w:rPr>
            <w:rFonts w:ascii="Times New Roman" w:hAnsi="Times New Roman" w:cs="Times New Roman"/>
            <w:color w:val="000000" w:themeColor="text1"/>
            <w:sz w:val="24"/>
            <w:szCs w:val="24"/>
            <w:lang w:val="id-ID"/>
          </w:rPr>
          <w:t>http://abul-jauzaa.blogspot.com</w:t>
        </w:r>
      </w:hyperlink>
      <w:r w:rsidRPr="0037677A">
        <w:rPr>
          <w:rFonts w:ascii="Times New Roman" w:hAnsi="Times New Roman" w:cs="Times New Roman"/>
          <w:color w:val="000000" w:themeColor="text1"/>
          <w:sz w:val="24"/>
          <w:szCs w:val="24"/>
          <w:lang w:val="id-ID"/>
        </w:rPr>
        <w:t xml:space="preserve"> </w:t>
      </w:r>
    </w:p>
    <w:p w:rsidR="0037677A" w:rsidRPr="0037677A" w:rsidRDefault="0037677A" w:rsidP="0037677A">
      <w:pPr>
        <w:pStyle w:val="FootnoteText"/>
        <w:ind w:left="1276" w:hanging="709"/>
        <w:rPr>
          <w:rFonts w:ascii="Times New Roman" w:hAnsi="Times New Roman" w:cs="Times New Roman"/>
          <w:color w:val="000000" w:themeColor="text1"/>
          <w:sz w:val="24"/>
          <w:szCs w:val="24"/>
          <w:lang w:val="id-ID"/>
        </w:rPr>
      </w:pPr>
    </w:p>
    <w:p w:rsidR="0037677A" w:rsidRPr="0037677A" w:rsidRDefault="0037677A" w:rsidP="0037677A">
      <w:pPr>
        <w:pStyle w:val="FootnoteText"/>
        <w:ind w:left="1276" w:hanging="709"/>
        <w:rPr>
          <w:rFonts w:ascii="Times New Roman" w:hAnsi="Times New Roman" w:cs="Times New Roman"/>
          <w:color w:val="000000" w:themeColor="text1"/>
          <w:sz w:val="24"/>
          <w:szCs w:val="24"/>
        </w:rPr>
      </w:pPr>
      <w:r w:rsidRPr="0037677A">
        <w:rPr>
          <w:rFonts w:ascii="Times New Roman" w:hAnsi="Times New Roman" w:cs="Times New Roman"/>
          <w:color w:val="000000" w:themeColor="text1"/>
          <w:sz w:val="24"/>
          <w:szCs w:val="24"/>
          <w:lang w:val="id-ID"/>
        </w:rPr>
        <w:t xml:space="preserve">Ira Alia Maaerani. 2017. </w:t>
      </w:r>
      <w:r w:rsidRPr="0037677A">
        <w:rPr>
          <w:rFonts w:ascii="Times New Roman" w:hAnsi="Times New Roman" w:cs="Times New Roman"/>
          <w:bCs/>
          <w:i/>
          <w:color w:val="000000" w:themeColor="text1"/>
          <w:sz w:val="24"/>
          <w:szCs w:val="24"/>
        </w:rPr>
        <w:t>Hukum Pidana Islam</w:t>
      </w:r>
      <w:r w:rsidRPr="0037677A">
        <w:rPr>
          <w:rFonts w:ascii="Times New Roman" w:hAnsi="Times New Roman" w:cs="Times New Roman"/>
          <w:bCs/>
          <w:i/>
          <w:color w:val="000000" w:themeColor="text1"/>
          <w:sz w:val="24"/>
          <w:szCs w:val="24"/>
          <w:lang w:val="id-ID"/>
        </w:rPr>
        <w:t>.</w:t>
      </w:r>
      <w:r w:rsidRPr="0037677A">
        <w:rPr>
          <w:rFonts w:ascii="Times New Roman" w:hAnsi="Times New Roman" w:cs="Times New Roman"/>
          <w:color w:val="000000" w:themeColor="text1"/>
          <w:sz w:val="24"/>
          <w:szCs w:val="24"/>
          <w:lang w:val="id-ID"/>
        </w:rPr>
        <w:t xml:space="preserve">Jurnal Ilmiah </w:t>
      </w:r>
      <w:hyperlink r:id="rId9" w:history="1">
        <w:r w:rsidRPr="0037677A">
          <w:rPr>
            <w:rStyle w:val="Hyperlink"/>
            <w:rFonts w:ascii="Times New Roman" w:hAnsi="Times New Roman" w:cs="Times New Roman"/>
            <w:color w:val="000000" w:themeColor="text1"/>
            <w:sz w:val="24"/>
            <w:szCs w:val="24"/>
            <w:u w:val="none"/>
          </w:rPr>
          <w:t>iraaliamaaerani@wordpress.com</w:t>
        </w:r>
      </w:hyperlink>
      <w:r w:rsidRPr="0037677A">
        <w:rPr>
          <w:rFonts w:ascii="Times New Roman" w:hAnsi="Times New Roman" w:cs="Times New Roman"/>
          <w:color w:val="000000" w:themeColor="text1"/>
          <w:sz w:val="24"/>
          <w:szCs w:val="24"/>
          <w:lang w:val="id-ID"/>
        </w:rPr>
        <w:t>.</w:t>
      </w:r>
    </w:p>
    <w:p w:rsidR="0037677A" w:rsidRPr="0037677A" w:rsidRDefault="0037677A" w:rsidP="0037677A">
      <w:pPr>
        <w:spacing w:line="240" w:lineRule="auto"/>
        <w:ind w:left="1287" w:hanging="720"/>
        <w:rPr>
          <w:rFonts w:ascii="Times New Roman" w:hAnsi="Times New Roman" w:cs="Times New Roman"/>
          <w:color w:val="000000" w:themeColor="text1"/>
          <w:sz w:val="24"/>
          <w:szCs w:val="24"/>
          <w:lang w:val="id-ID"/>
        </w:rPr>
      </w:pPr>
    </w:p>
    <w:p w:rsidR="0037677A" w:rsidRPr="0037677A" w:rsidRDefault="0037677A" w:rsidP="0037677A">
      <w:pPr>
        <w:spacing w:line="240" w:lineRule="auto"/>
        <w:ind w:left="1287" w:hanging="720"/>
        <w:rPr>
          <w:rFonts w:ascii="Times New Roman" w:eastAsia="Times New Roman" w:hAnsi="Times New Roman" w:cs="Times New Roman"/>
          <w:color w:val="000000" w:themeColor="text1"/>
          <w:sz w:val="24"/>
          <w:szCs w:val="24"/>
          <w:lang w:val="id-ID" w:eastAsia="id-ID"/>
        </w:rPr>
      </w:pPr>
      <w:hyperlink r:id="rId10" w:history="1">
        <w:r w:rsidRPr="0037677A">
          <w:rPr>
            <w:rStyle w:val="Hyperlink"/>
            <w:rFonts w:ascii="Times New Roman" w:eastAsia="Times New Roman" w:hAnsi="Times New Roman" w:cs="Times New Roman"/>
            <w:color w:val="000000" w:themeColor="text1"/>
            <w:sz w:val="24"/>
            <w:szCs w:val="24"/>
            <w:u w:val="none"/>
            <w:lang w:val="id-ID" w:eastAsia="id-ID"/>
          </w:rPr>
          <w:t>https://seniorkampus.blogspot.com/2017/09/teori-tujuan-pemidanaan-dalam-hukum.html</w:t>
        </w:r>
      </w:hyperlink>
    </w:p>
    <w:p w:rsidR="0037677A" w:rsidRPr="0037677A" w:rsidRDefault="0037677A" w:rsidP="0037677A">
      <w:pPr>
        <w:pStyle w:val="FootnoteText"/>
        <w:ind w:left="1287" w:hanging="720"/>
        <w:rPr>
          <w:rFonts w:ascii="Times New Roman" w:hAnsi="Times New Roman" w:cs="Times New Roman"/>
          <w:color w:val="000000" w:themeColor="text1"/>
          <w:sz w:val="16"/>
          <w:szCs w:val="14"/>
          <w:lang w:val="id-ID"/>
        </w:rPr>
      </w:pPr>
    </w:p>
    <w:p w:rsidR="0037677A" w:rsidRPr="0037677A" w:rsidRDefault="0037677A" w:rsidP="0037677A">
      <w:pPr>
        <w:pStyle w:val="FootnoteText"/>
        <w:ind w:left="1287" w:hanging="720"/>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lang w:val="id-ID"/>
        </w:rPr>
        <w:lastRenderedPageBreak/>
        <w:t>https://seniorkampus.blogspot.com/2017/08/unsur-unsur-tindak-pidana-pencurian.html</w:t>
      </w:r>
    </w:p>
    <w:p w:rsidR="0037677A" w:rsidRPr="0037677A" w:rsidRDefault="0037677A" w:rsidP="0037677A">
      <w:pPr>
        <w:pStyle w:val="FootnoteText"/>
        <w:ind w:left="1287" w:hanging="720"/>
        <w:rPr>
          <w:rFonts w:ascii="Times New Roman" w:hAnsi="Times New Roman" w:cs="Times New Roman"/>
          <w:color w:val="000000" w:themeColor="text1"/>
          <w:sz w:val="24"/>
          <w:szCs w:val="24"/>
          <w:lang w:val="id-ID"/>
        </w:rPr>
      </w:pPr>
    </w:p>
    <w:p w:rsidR="0037677A" w:rsidRPr="0037677A" w:rsidRDefault="0037677A" w:rsidP="0037677A">
      <w:pPr>
        <w:pStyle w:val="FootnoteText"/>
        <w:ind w:left="1287" w:hanging="720"/>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lang w:val="id-ID"/>
        </w:rPr>
        <w:t>http://ahsanulwalidain.blogspot.co.id/2012/10/jenis-jenis-tindak-pidana.html</w:t>
      </w:r>
    </w:p>
    <w:p w:rsidR="0037677A" w:rsidRPr="0037677A" w:rsidRDefault="0037677A" w:rsidP="0037677A">
      <w:pPr>
        <w:pStyle w:val="FootnoteText"/>
        <w:ind w:left="1287" w:hanging="720"/>
        <w:rPr>
          <w:rFonts w:ascii="Times New Roman" w:hAnsi="Times New Roman" w:cs="Times New Roman"/>
          <w:color w:val="000000" w:themeColor="text1"/>
          <w:sz w:val="24"/>
          <w:szCs w:val="24"/>
          <w:lang w:val="id-ID"/>
        </w:rPr>
      </w:pPr>
    </w:p>
    <w:p w:rsidR="0037677A" w:rsidRPr="0037677A" w:rsidRDefault="0037677A" w:rsidP="0037677A">
      <w:pPr>
        <w:pStyle w:val="FootnoteText"/>
        <w:ind w:left="1287" w:hanging="720"/>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lang w:val="id-ID"/>
        </w:rPr>
        <w:t>https://jojogaolsh.wordpress.com/2010/10/12/pengertian-dan-macam-macam-putusan/</w:t>
      </w:r>
    </w:p>
    <w:p w:rsidR="0037677A" w:rsidRPr="0037677A" w:rsidRDefault="0037677A" w:rsidP="0037677A">
      <w:pPr>
        <w:spacing w:line="240" w:lineRule="auto"/>
        <w:ind w:left="1287" w:hanging="720"/>
        <w:rPr>
          <w:rFonts w:ascii="Times New Roman" w:hAnsi="Times New Roman" w:cs="Times New Roman"/>
          <w:color w:val="000000" w:themeColor="text1"/>
          <w:sz w:val="24"/>
          <w:szCs w:val="24"/>
          <w:lang w:val="id-ID"/>
        </w:rPr>
      </w:pPr>
    </w:p>
    <w:p w:rsidR="0037677A" w:rsidRPr="0037677A" w:rsidRDefault="0037677A" w:rsidP="0037677A">
      <w:pPr>
        <w:spacing w:line="240" w:lineRule="auto"/>
        <w:ind w:left="1287" w:hanging="720"/>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lang w:val="id-ID"/>
        </w:rPr>
        <w:t>http://www.suduthukum.com/2016/03/macam-macam-putusan-hakim.html</w:t>
      </w:r>
    </w:p>
    <w:p w:rsidR="0037677A" w:rsidRPr="0037677A" w:rsidRDefault="0037677A" w:rsidP="0037677A">
      <w:pPr>
        <w:spacing w:line="240" w:lineRule="auto"/>
        <w:ind w:left="1287" w:hanging="720"/>
        <w:rPr>
          <w:rFonts w:ascii="Times New Roman" w:hAnsi="Times New Roman" w:cs="Times New Roman"/>
          <w:color w:val="000000" w:themeColor="text1"/>
          <w:sz w:val="24"/>
          <w:szCs w:val="24"/>
          <w:lang w:val="id-ID"/>
        </w:rPr>
      </w:pPr>
    </w:p>
    <w:p w:rsidR="0037677A" w:rsidRPr="0037677A" w:rsidRDefault="0037677A" w:rsidP="0037677A">
      <w:pPr>
        <w:spacing w:line="240" w:lineRule="auto"/>
        <w:ind w:left="1287" w:hanging="720"/>
        <w:rPr>
          <w:rFonts w:ascii="Times New Roman" w:hAnsi="Times New Roman" w:cs="Times New Roman"/>
          <w:color w:val="000000" w:themeColor="text1"/>
          <w:sz w:val="24"/>
          <w:szCs w:val="24"/>
          <w:lang w:val="id-ID"/>
        </w:rPr>
      </w:pPr>
      <w:r w:rsidRPr="0037677A">
        <w:rPr>
          <w:rFonts w:ascii="Times New Roman" w:hAnsi="Times New Roman" w:cs="Times New Roman"/>
          <w:color w:val="000000" w:themeColor="text1"/>
          <w:sz w:val="24"/>
          <w:szCs w:val="24"/>
          <w:lang w:val="id-ID"/>
        </w:rPr>
        <w:t>http://sipp.pn-semarangkota.go.id/index.php/detil_perkara</w:t>
      </w:r>
    </w:p>
    <w:p w:rsidR="0037677A" w:rsidRPr="0037677A" w:rsidRDefault="0037677A" w:rsidP="0037677A">
      <w:pPr>
        <w:pStyle w:val="Heading1"/>
        <w:spacing w:before="0" w:after="0" w:line="480" w:lineRule="auto"/>
        <w:jc w:val="center"/>
        <w:rPr>
          <w:rFonts w:ascii="Times New Roman" w:hAnsi="Times New Roman"/>
          <w:color w:val="000000" w:themeColor="text1"/>
          <w:sz w:val="24"/>
          <w:szCs w:val="24"/>
          <w:lang w:val="id-ID"/>
        </w:rPr>
      </w:pPr>
    </w:p>
    <w:p w:rsidR="002861AC" w:rsidRPr="0037677A" w:rsidRDefault="002861AC">
      <w:pPr>
        <w:rPr>
          <w:color w:val="000000" w:themeColor="text1"/>
        </w:rPr>
      </w:pPr>
    </w:p>
    <w:sectPr w:rsidR="002861AC" w:rsidRPr="0037677A" w:rsidSect="0037677A">
      <w:footerReference w:type="default" r:id="rId11"/>
      <w:pgSz w:w="11906" w:h="16838" w:code="9"/>
      <w:pgMar w:top="2268" w:right="1701" w:bottom="1701" w:left="2268" w:header="709" w:footer="709" w:gutter="0"/>
      <w:pgNumType w:start="8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E3" w:rsidRDefault="005973E3" w:rsidP="0037677A">
      <w:pPr>
        <w:spacing w:line="240" w:lineRule="auto"/>
      </w:pPr>
      <w:r>
        <w:separator/>
      </w:r>
    </w:p>
  </w:endnote>
  <w:endnote w:type="continuationSeparator" w:id="0">
    <w:p w:rsidR="005973E3" w:rsidRDefault="005973E3" w:rsidP="003767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230349920"/>
      <w:docPartObj>
        <w:docPartGallery w:val="Page Numbers (Bottom of Page)"/>
        <w:docPartUnique/>
      </w:docPartObj>
    </w:sdtPr>
    <w:sdtEndPr>
      <w:rPr>
        <w:noProof/>
      </w:rPr>
    </w:sdtEndPr>
    <w:sdtContent>
      <w:p w:rsidR="0037677A" w:rsidRPr="0037677A" w:rsidRDefault="0037677A">
        <w:pPr>
          <w:pStyle w:val="Footer"/>
          <w:jc w:val="center"/>
          <w:rPr>
            <w:rFonts w:ascii="Times New Roman" w:hAnsi="Times New Roman" w:cs="Times New Roman"/>
            <w:sz w:val="24"/>
          </w:rPr>
        </w:pPr>
        <w:r w:rsidRPr="0037677A">
          <w:rPr>
            <w:rFonts w:ascii="Times New Roman" w:hAnsi="Times New Roman" w:cs="Times New Roman"/>
            <w:sz w:val="24"/>
          </w:rPr>
          <w:fldChar w:fldCharType="begin"/>
        </w:r>
        <w:r w:rsidRPr="0037677A">
          <w:rPr>
            <w:rFonts w:ascii="Times New Roman" w:hAnsi="Times New Roman" w:cs="Times New Roman"/>
            <w:sz w:val="24"/>
          </w:rPr>
          <w:instrText xml:space="preserve"> PAGE   \* MERGEFORMAT </w:instrText>
        </w:r>
        <w:r w:rsidRPr="0037677A">
          <w:rPr>
            <w:rFonts w:ascii="Times New Roman" w:hAnsi="Times New Roman" w:cs="Times New Roman"/>
            <w:sz w:val="24"/>
          </w:rPr>
          <w:fldChar w:fldCharType="separate"/>
        </w:r>
        <w:r>
          <w:rPr>
            <w:rFonts w:ascii="Times New Roman" w:hAnsi="Times New Roman" w:cs="Times New Roman"/>
            <w:noProof/>
            <w:sz w:val="24"/>
          </w:rPr>
          <w:t>90</w:t>
        </w:r>
        <w:r w:rsidRPr="0037677A">
          <w:rPr>
            <w:rFonts w:ascii="Times New Roman" w:hAnsi="Times New Roman" w:cs="Times New Roman"/>
            <w:noProof/>
            <w:sz w:val="24"/>
          </w:rPr>
          <w:fldChar w:fldCharType="end"/>
        </w:r>
      </w:p>
    </w:sdtContent>
  </w:sdt>
  <w:p w:rsidR="0037677A" w:rsidRPr="0037677A" w:rsidRDefault="0037677A">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E3" w:rsidRDefault="005973E3" w:rsidP="0037677A">
      <w:pPr>
        <w:spacing w:line="240" w:lineRule="auto"/>
      </w:pPr>
      <w:r>
        <w:separator/>
      </w:r>
    </w:p>
  </w:footnote>
  <w:footnote w:type="continuationSeparator" w:id="0">
    <w:p w:rsidR="005973E3" w:rsidRDefault="005973E3" w:rsidP="003767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761"/>
    <w:multiLevelType w:val="hybridMultilevel"/>
    <w:tmpl w:val="7DB62EB8"/>
    <w:lvl w:ilvl="0" w:tplc="04090019">
      <w:start w:val="1"/>
      <w:numFmt w:val="lowerLetter"/>
      <w:lvlText w:val="%1."/>
      <w:lvlJc w:val="left"/>
      <w:pPr>
        <w:ind w:left="1800" w:hanging="360"/>
      </w:pPr>
    </w:lvl>
    <w:lvl w:ilvl="1" w:tplc="7BF4AF66">
      <w:start w:val="1"/>
      <w:numFmt w:val="decimal"/>
      <w:lvlText w:val="%2."/>
      <w:lvlJc w:val="left"/>
      <w:pPr>
        <w:ind w:left="2520" w:hanging="360"/>
      </w:pPr>
      <w:rPr>
        <w:rFonts w:hint="default"/>
      </w:rPr>
    </w:lvl>
    <w:lvl w:ilvl="2" w:tplc="9C8669BA">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7A"/>
    <w:rsid w:val="0012406A"/>
    <w:rsid w:val="00264158"/>
    <w:rsid w:val="002861AC"/>
    <w:rsid w:val="0037677A"/>
    <w:rsid w:val="00562051"/>
    <w:rsid w:val="005973E3"/>
    <w:rsid w:val="009D6D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7A"/>
    <w:pPr>
      <w:spacing w:after="0" w:line="480" w:lineRule="auto"/>
      <w:ind w:firstLine="720"/>
      <w:jc w:val="both"/>
    </w:pPr>
    <w:rPr>
      <w:lang w:val="en-US"/>
    </w:rPr>
  </w:style>
  <w:style w:type="paragraph" w:styleId="Heading1">
    <w:name w:val="heading 1"/>
    <w:basedOn w:val="Normal"/>
    <w:next w:val="Normal"/>
    <w:link w:val="Heading1Char"/>
    <w:uiPriority w:val="9"/>
    <w:qFormat/>
    <w:rsid w:val="0037677A"/>
    <w:pPr>
      <w:keepNext/>
      <w:spacing w:before="240" w:after="60" w:line="276" w:lineRule="auto"/>
      <w:ind w:firstLine="0"/>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77A"/>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37677A"/>
    <w:pPr>
      <w:ind w:left="720"/>
      <w:contextualSpacing/>
    </w:pPr>
  </w:style>
  <w:style w:type="paragraph" w:styleId="FootnoteText">
    <w:name w:val="footnote text"/>
    <w:aliases w:val="Char Char, Char Char Char, Char Char, Char,Char,Footnote Text Char Char Char,Footnote Text Char Char Char Char Char Char Char,Footnote Text Char Char Char Char Char,Footnote Text Char Char Char Char Char Char"/>
    <w:basedOn w:val="Normal"/>
    <w:link w:val="FootnoteTextChar"/>
    <w:uiPriority w:val="99"/>
    <w:unhideWhenUsed/>
    <w:rsid w:val="0037677A"/>
    <w:pPr>
      <w:spacing w:line="240" w:lineRule="auto"/>
    </w:pPr>
    <w:rPr>
      <w:sz w:val="20"/>
      <w:szCs w:val="20"/>
    </w:rPr>
  </w:style>
  <w:style w:type="character" w:customStyle="1" w:styleId="FootnoteTextChar">
    <w:name w:val="Footnote Text Char"/>
    <w:aliases w:val="Char Char Char, Char Char Char Char, Char Char Char1, Char Char1,Char Char1,Footnote Text Char Char Char Char,Footnote Text Char Char Char Char Char Char Char Char,Footnote Text Char Char Char Char Char Char1"/>
    <w:basedOn w:val="DefaultParagraphFont"/>
    <w:link w:val="FootnoteText"/>
    <w:uiPriority w:val="99"/>
    <w:rsid w:val="0037677A"/>
    <w:rPr>
      <w:sz w:val="20"/>
      <w:szCs w:val="20"/>
      <w:lang w:val="en-US"/>
    </w:rPr>
  </w:style>
  <w:style w:type="character" w:styleId="Hyperlink">
    <w:name w:val="Hyperlink"/>
    <w:basedOn w:val="DefaultParagraphFont"/>
    <w:uiPriority w:val="99"/>
    <w:unhideWhenUsed/>
    <w:rsid w:val="0037677A"/>
    <w:rPr>
      <w:color w:val="0000FF"/>
      <w:u w:val="single"/>
    </w:rPr>
  </w:style>
  <w:style w:type="paragraph" w:styleId="Header">
    <w:name w:val="header"/>
    <w:basedOn w:val="Normal"/>
    <w:link w:val="HeaderChar"/>
    <w:uiPriority w:val="99"/>
    <w:unhideWhenUsed/>
    <w:rsid w:val="0037677A"/>
    <w:pPr>
      <w:tabs>
        <w:tab w:val="center" w:pos="4513"/>
        <w:tab w:val="right" w:pos="9026"/>
      </w:tabs>
      <w:spacing w:line="240" w:lineRule="auto"/>
    </w:pPr>
  </w:style>
  <w:style w:type="character" w:customStyle="1" w:styleId="HeaderChar">
    <w:name w:val="Header Char"/>
    <w:basedOn w:val="DefaultParagraphFont"/>
    <w:link w:val="Header"/>
    <w:uiPriority w:val="99"/>
    <w:rsid w:val="0037677A"/>
    <w:rPr>
      <w:lang w:val="en-US"/>
    </w:rPr>
  </w:style>
  <w:style w:type="paragraph" w:styleId="Footer">
    <w:name w:val="footer"/>
    <w:basedOn w:val="Normal"/>
    <w:link w:val="FooterChar"/>
    <w:uiPriority w:val="99"/>
    <w:unhideWhenUsed/>
    <w:rsid w:val="0037677A"/>
    <w:pPr>
      <w:tabs>
        <w:tab w:val="center" w:pos="4513"/>
        <w:tab w:val="right" w:pos="9026"/>
      </w:tabs>
      <w:spacing w:line="240" w:lineRule="auto"/>
    </w:pPr>
  </w:style>
  <w:style w:type="character" w:customStyle="1" w:styleId="FooterChar">
    <w:name w:val="Footer Char"/>
    <w:basedOn w:val="DefaultParagraphFont"/>
    <w:link w:val="Footer"/>
    <w:uiPriority w:val="99"/>
    <w:rsid w:val="003767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77A"/>
    <w:pPr>
      <w:spacing w:after="0" w:line="480" w:lineRule="auto"/>
      <w:ind w:firstLine="720"/>
      <w:jc w:val="both"/>
    </w:pPr>
    <w:rPr>
      <w:lang w:val="en-US"/>
    </w:rPr>
  </w:style>
  <w:style w:type="paragraph" w:styleId="Heading1">
    <w:name w:val="heading 1"/>
    <w:basedOn w:val="Normal"/>
    <w:next w:val="Normal"/>
    <w:link w:val="Heading1Char"/>
    <w:uiPriority w:val="9"/>
    <w:qFormat/>
    <w:rsid w:val="0037677A"/>
    <w:pPr>
      <w:keepNext/>
      <w:spacing w:before="240" w:after="60" w:line="276" w:lineRule="auto"/>
      <w:ind w:firstLine="0"/>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77A"/>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37677A"/>
    <w:pPr>
      <w:ind w:left="720"/>
      <w:contextualSpacing/>
    </w:pPr>
  </w:style>
  <w:style w:type="paragraph" w:styleId="FootnoteText">
    <w:name w:val="footnote text"/>
    <w:aliases w:val="Char Char, Char Char Char, Char Char, Char,Char,Footnote Text Char Char Char,Footnote Text Char Char Char Char Char Char Char,Footnote Text Char Char Char Char Char,Footnote Text Char Char Char Char Char Char"/>
    <w:basedOn w:val="Normal"/>
    <w:link w:val="FootnoteTextChar"/>
    <w:uiPriority w:val="99"/>
    <w:unhideWhenUsed/>
    <w:rsid w:val="0037677A"/>
    <w:pPr>
      <w:spacing w:line="240" w:lineRule="auto"/>
    </w:pPr>
    <w:rPr>
      <w:sz w:val="20"/>
      <w:szCs w:val="20"/>
    </w:rPr>
  </w:style>
  <w:style w:type="character" w:customStyle="1" w:styleId="FootnoteTextChar">
    <w:name w:val="Footnote Text Char"/>
    <w:aliases w:val="Char Char Char, Char Char Char Char, Char Char Char1, Char Char1,Char Char1,Footnote Text Char Char Char Char,Footnote Text Char Char Char Char Char Char Char Char,Footnote Text Char Char Char Char Char Char1"/>
    <w:basedOn w:val="DefaultParagraphFont"/>
    <w:link w:val="FootnoteText"/>
    <w:uiPriority w:val="99"/>
    <w:rsid w:val="0037677A"/>
    <w:rPr>
      <w:sz w:val="20"/>
      <w:szCs w:val="20"/>
      <w:lang w:val="en-US"/>
    </w:rPr>
  </w:style>
  <w:style w:type="character" w:styleId="Hyperlink">
    <w:name w:val="Hyperlink"/>
    <w:basedOn w:val="DefaultParagraphFont"/>
    <w:uiPriority w:val="99"/>
    <w:unhideWhenUsed/>
    <w:rsid w:val="0037677A"/>
    <w:rPr>
      <w:color w:val="0000FF"/>
      <w:u w:val="single"/>
    </w:rPr>
  </w:style>
  <w:style w:type="paragraph" w:styleId="Header">
    <w:name w:val="header"/>
    <w:basedOn w:val="Normal"/>
    <w:link w:val="HeaderChar"/>
    <w:uiPriority w:val="99"/>
    <w:unhideWhenUsed/>
    <w:rsid w:val="0037677A"/>
    <w:pPr>
      <w:tabs>
        <w:tab w:val="center" w:pos="4513"/>
        <w:tab w:val="right" w:pos="9026"/>
      </w:tabs>
      <w:spacing w:line="240" w:lineRule="auto"/>
    </w:pPr>
  </w:style>
  <w:style w:type="character" w:customStyle="1" w:styleId="HeaderChar">
    <w:name w:val="Header Char"/>
    <w:basedOn w:val="DefaultParagraphFont"/>
    <w:link w:val="Header"/>
    <w:uiPriority w:val="99"/>
    <w:rsid w:val="0037677A"/>
    <w:rPr>
      <w:lang w:val="en-US"/>
    </w:rPr>
  </w:style>
  <w:style w:type="paragraph" w:styleId="Footer">
    <w:name w:val="footer"/>
    <w:basedOn w:val="Normal"/>
    <w:link w:val="FooterChar"/>
    <w:uiPriority w:val="99"/>
    <w:unhideWhenUsed/>
    <w:rsid w:val="0037677A"/>
    <w:pPr>
      <w:tabs>
        <w:tab w:val="center" w:pos="4513"/>
        <w:tab w:val="right" w:pos="9026"/>
      </w:tabs>
      <w:spacing w:line="240" w:lineRule="auto"/>
    </w:pPr>
  </w:style>
  <w:style w:type="character" w:customStyle="1" w:styleId="FooterChar">
    <w:name w:val="Footer Char"/>
    <w:basedOn w:val="DefaultParagraphFont"/>
    <w:link w:val="Footer"/>
    <w:uiPriority w:val="99"/>
    <w:rsid w:val="003767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ul-jauzaa.blogspot.com/2008/10/hukuman-bagi-pencur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eniorkampus.blogspot.com/2017/09/teori-tujuan-pemidanaan-dalam-hukum.html" TargetMode="External"/><Relationship Id="rId4" Type="http://schemas.openxmlformats.org/officeDocument/2006/relationships/settings" Target="settings.xml"/><Relationship Id="rId9" Type="http://schemas.openxmlformats.org/officeDocument/2006/relationships/hyperlink" Target="mailto:iraaliamaaerani@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padira</dc:creator>
  <cp:lastModifiedBy>padira</cp:lastModifiedBy>
  <cp:revision>1</cp:revision>
  <dcterms:created xsi:type="dcterms:W3CDTF">2018-04-04T09:16:00Z</dcterms:created>
  <dcterms:modified xsi:type="dcterms:W3CDTF">2018-04-04T09:16:00Z</dcterms:modified>
</cp:coreProperties>
</file>