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EE" w:rsidRPr="00D62A12" w:rsidRDefault="004B10EE" w:rsidP="004B10EE">
      <w:pPr>
        <w:pStyle w:val="Heading1"/>
      </w:pPr>
      <w:bookmarkStart w:id="0" w:name="_Toc507648437"/>
      <w:r w:rsidRPr="00D62A12">
        <w:t>DAFTAR ISI</w:t>
      </w:r>
      <w:bookmarkEnd w:id="0"/>
    </w:p>
    <w:sdt>
      <w:sdtPr>
        <w:rPr>
          <w:rFonts w:asciiTheme="minorHAnsi" w:eastAsiaTheme="minorHAnsi" w:hAnsiTheme="minorHAnsi" w:cs="Times New Roman"/>
          <w:b w:val="0"/>
          <w:color w:val="auto"/>
          <w:sz w:val="24"/>
          <w:szCs w:val="24"/>
          <w:lang w:val="id-ID"/>
        </w:rPr>
        <w:id w:val="-15244703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B10EE" w:rsidRPr="00B634E8" w:rsidRDefault="004B10EE" w:rsidP="004B10EE">
          <w:pPr>
            <w:pStyle w:val="TOCHeading"/>
            <w:rPr>
              <w:rFonts w:cs="Times New Roman"/>
              <w:b w:val="0"/>
              <w:sz w:val="24"/>
              <w:szCs w:val="24"/>
            </w:rPr>
          </w:pPr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r w:rsidRPr="00B634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34E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34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764843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RISIKO LIKUIDITAS PERBANKAN SYARIAH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PENGESAHAN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PERSETUJUAN SKRIPSI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PERSEMBAHAN DAN MOTTO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PERNYATAAN KEASLIAN SKRIPSI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7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39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_Toc507648439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0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xiv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xv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INTISARI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xvi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 Latar Belakang Masalah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 Rumusan Masalah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7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I.3 Tujuan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 Manfaat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49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_Toc507648449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0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 Landasan Teori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2.1.1 Teori Likuiditas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2.1.2 Bank Umum Syariah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2.1.3 Manajemen Risiko Bank Syariah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2.1.4 Jenis Risiko di Perbankan Syariah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 Variabel variabel penelitian dan pengembangan hipotesis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r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</w:rPr>
            <w:t xml:space="preserve">   </w:t>
          </w:r>
          <w:hyperlink w:anchor="_Toc50764845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2.2.1 Risiko Likuiditas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7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2.2.2 NPF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2.2.3 </w:t>
            </w:r>
            <w:r w:rsidRPr="00B634E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Capital Adequacy Ratio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59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2.2.4 </w:t>
            </w:r>
            <w:r w:rsidRPr="00B634E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Bank Capitalization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_Toc507648459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0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2.2.5 Inflasi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21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2.3 Penelitian Terdahulu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23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2.4  Model Empirik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3.1 Jenis Penelitian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3.2 Populasi dan Sampel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3.3 Sumber dan Pengumpulan Data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7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 Variabel dan Operasional Variabel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28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 Teknik Analisis Data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69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3.5.1 Analisis Deskriptif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_Toc507648469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0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3.5.2 Analisis Regresi Data Panel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1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3.5.3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Estimasi Model Regresi Data Panel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31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3.4.4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Proses Penentuan model Terbaik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3.5.5 Pengujian Hipotesis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33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3.5.6 Koefisien Determinasi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3.5.7 Analisis jalur (Path Analysis)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7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  Hasil Penelitian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4.1.1 Objek Penelitian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79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4.1.2 Statistik Deskriptif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_Toc507648479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38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0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 Analisis Data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43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4.2.1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Model Common Effect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43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2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4.2.2.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Model Fixed Effect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3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4.2.3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Model Random Effect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46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4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4.2.4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Pemilihan Model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4.2.5 Pemilihan Model Akhir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49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4.2.6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Uji Hipotesis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49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7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4.2.6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Uji F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_Toc507648487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52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8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4.2.6 Uji Parsial ( Uji t)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_Toc507648488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55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89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4.2.7 Path Analysis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_Toc507648489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59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0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4.2.8 </w:t>
            </w:r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 Hipotesis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_Toc507648490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61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1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_Toc507648491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2" w:history="1">
            <w:r w:rsidRPr="00B634E8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5.1 Simpulan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_Toc507648492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67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3" w:history="1">
            <w:r w:rsidRPr="00B634E8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5.2 Saran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_Toc507648493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68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4" w:history="1">
            <w:r w:rsidRPr="00B634E8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5.3 Keterbatasan Penelitian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_Toc507648494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68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5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_Toc507648495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70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507648496" w:history="1">
            <w:r w:rsidRPr="00B634E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_Toc507648496 \h </w:instrTex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72</w:t>
            </w:r>
            <w:r w:rsidRPr="00B634E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0EE" w:rsidRPr="00B634E8" w:rsidRDefault="004B10EE" w:rsidP="004B10E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  <w:sectPr w:rsidR="004B10EE" w:rsidRPr="00B634E8" w:rsidSect="005561D2">
              <w:headerReference w:type="default" r:id="rId4"/>
              <w:footerReference w:type="default" r:id="rId5"/>
              <w:footerReference w:type="first" r:id="rId6"/>
              <w:pgSz w:w="11906" w:h="16838"/>
              <w:pgMar w:top="2268" w:right="1701" w:bottom="1701" w:left="2268" w:header="708" w:footer="708" w:gutter="0"/>
              <w:pgNumType w:fmt="lowerRoman"/>
              <w:cols w:space="708"/>
              <w:docGrid w:linePitch="360"/>
            </w:sectPr>
          </w:pPr>
          <w:r w:rsidRPr="00B634E8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4B10EE" w:rsidRPr="00D62A12" w:rsidRDefault="004B10EE" w:rsidP="004B10EE">
      <w:pPr>
        <w:tabs>
          <w:tab w:val="left" w:pos="2580"/>
        </w:tabs>
        <w:spacing w:after="0"/>
        <w:rPr>
          <w:rFonts w:ascii="Times New Roman" w:hAnsi="Times New Roman" w:cs="Times New Roman"/>
        </w:rPr>
      </w:pPr>
    </w:p>
    <w:p w:rsidR="004B10EE" w:rsidRPr="00D62A12" w:rsidRDefault="004B10EE" w:rsidP="004B10EE">
      <w:pPr>
        <w:pStyle w:val="Heading1"/>
        <w:spacing w:line="360" w:lineRule="auto"/>
      </w:pPr>
      <w:bookmarkStart w:id="1" w:name="_Toc507648438"/>
      <w:r w:rsidRPr="00D62A12">
        <w:t>DAFTAR TABEL</w:t>
      </w:r>
      <w:bookmarkEnd w:id="1"/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Style w:val="Hyperlink"/>
          <w:rFonts w:ascii="Times New Roman" w:hAnsi="Times New Roman" w:cs="Times New Roman"/>
          <w:b/>
          <w:noProof/>
          <w:sz w:val="24"/>
          <w:szCs w:val="24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2.1 Penelitian Terdahulu</w:t>
      </w:r>
      <w:hyperlink w:anchor="_Toc493065838" w:history="1">
        <w:r w:rsidRPr="006D6AB1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  <w:t>2</w:t>
        </w:r>
      </w:hyperlink>
      <w:r w:rsidRPr="006D6AB1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3.1 Populasi Perbankan Syariah</w:t>
      </w:r>
      <w:r w:rsidRPr="006D6AB1"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..............................27</w:t>
      </w:r>
    </w:p>
    <w:p w:rsidR="004B10EE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3.2 Definisi Operasional Variabel</w:t>
      </w:r>
      <w:r w:rsidRPr="006D6AB1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.....29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 NPF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BUS..............................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.........................................................38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Capital Adequacy Ratio </w:t>
      </w:r>
      <w:r w:rsidRPr="002B4419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BUS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........................................................39</w:t>
      </w:r>
    </w:p>
    <w:p w:rsidR="004B10EE" w:rsidRPr="002B4419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4.3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Bank Capitalization </w:t>
      </w:r>
      <w:r w:rsidRPr="002B4419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BUS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..............................................................41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4.4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Inflasi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.............................................................................................42</w:t>
      </w:r>
    </w:p>
    <w:p w:rsidR="004B10EE" w:rsidRPr="00C841C2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4.5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28608E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FDR BUS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.......................................................................................43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abel 4.6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Common Effect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Model NPF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.........................................................44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abel 4.7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Common Effect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Model Risiko Likuiditas.....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...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...........................44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4.8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Fixed Effect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Model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NPF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6D6AB1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....................................................45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4.9</w:t>
      </w:r>
      <w:r w:rsidRPr="003F518F">
        <w:rPr>
          <w:rStyle w:val="Heading1Char"/>
          <w:rFonts w:cs="Times New Roman"/>
          <w:b w:val="0"/>
          <w:noProof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Fixed Effect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Model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Risiko Likuiditas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........................................45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4.10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Random Effect Model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NPF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Pr="006D6AB1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............................................46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4.11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0196A">
        <w:rPr>
          <w:rStyle w:val="Hyperlink"/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Random Effect Model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Risiko Likuiditas</w:t>
      </w:r>
      <w:r w:rsidRPr="006D6AB1">
        <w:rPr>
          <w:rFonts w:ascii="Times New Roman" w:hAnsi="Times New Roman" w:cs="Times New Roman"/>
          <w:b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Pr="006D6AB1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.............46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4.12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Uji Chow Y1 NPF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Pr="006D6AB1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.......................................................47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4.13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Uji Chow Y2 Risiko Likuiditas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.................................................47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4.14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Uji Hausman Y1 NPF</w:t>
      </w:r>
      <w:r w:rsidRPr="006D6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...............................................................48</w:t>
      </w:r>
      <w:hyperlink w:anchor="_Toc493065838" w:history="1"/>
    </w:p>
    <w:p w:rsidR="004B10EE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4.15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Uji Hausman Y2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Risiko Likuiditas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...........................................49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4.16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Uji Hipotesis Y1 NPF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.................................................................50</w:t>
      </w:r>
    </w:p>
    <w:p w:rsidR="004B10EE" w:rsidRPr="00B441F4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4.17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Uji Hipotesis Y1 NPF Risiko Likuiditas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..................................51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4.18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Uji F Y1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NPF</w:t>
      </w:r>
      <w:r w:rsidRPr="006D6AB1">
        <w:rPr>
          <w:rFonts w:ascii="Times New Roman" w:hAnsi="Times New Roman" w:cs="Times New Roman"/>
          <w:b/>
          <w:sz w:val="24"/>
          <w:szCs w:val="24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Pr="006D6AB1">
        <w:rPr>
          <w:rFonts w:ascii="Times New Roman" w:hAnsi="Times New Roman" w:cs="Times New Roman"/>
          <w:b/>
          <w:sz w:val="24"/>
          <w:szCs w:val="24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.........................53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4.19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Uji F Y2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Risiko Likuiditas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........................................................54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4.20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Uji t Y1 NPF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...............................................................................55</w:t>
      </w:r>
    </w:p>
    <w:p w:rsidR="004B10EE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4.21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Uji t Y</w:t>
      </w:r>
      <w:r>
        <w:rPr>
          <w:rFonts w:ascii="Times New Roman" w:hAnsi="Times New Roman" w:cs="Times New Roman"/>
          <w:b/>
          <w:sz w:val="24"/>
          <w:szCs w:val="24"/>
        </w:rPr>
        <w:t>2 Risiko Likuiditas.........................................................56</w:t>
      </w:r>
    </w:p>
    <w:p w:rsidR="004B10EE" w:rsidRPr="009F32F9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4.22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Perbedaan Koefisien Regresi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....................................................58</w:t>
      </w:r>
    </w:p>
    <w:p w:rsidR="004B10EE" w:rsidRPr="006D6AB1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Tabel 4.23</w:t>
      </w:r>
      <w:r w:rsidRPr="006D6AB1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Hasil Uji Path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.............................................................................60</w:t>
      </w:r>
    </w:p>
    <w:p w:rsidR="004B10EE" w:rsidRPr="005A1F58" w:rsidRDefault="004B10EE" w:rsidP="004B10EE">
      <w:pPr>
        <w:spacing w:line="360" w:lineRule="auto"/>
      </w:pPr>
    </w:p>
    <w:p w:rsidR="004B10EE" w:rsidRPr="00D62A12" w:rsidRDefault="004B10EE" w:rsidP="004B10EE">
      <w:pPr>
        <w:pStyle w:val="Heading1"/>
        <w:jc w:val="left"/>
      </w:pPr>
      <w:r w:rsidRPr="00D62A12">
        <w:br w:type="page"/>
      </w:r>
    </w:p>
    <w:p w:rsidR="004B10EE" w:rsidRPr="00D62A12" w:rsidRDefault="004B10EE" w:rsidP="004B10EE">
      <w:pPr>
        <w:pStyle w:val="Heading1"/>
        <w:spacing w:before="0" w:line="360" w:lineRule="auto"/>
      </w:pPr>
      <w:bookmarkStart w:id="2" w:name="_Toc507648439"/>
      <w:r w:rsidRPr="00D62A12">
        <w:lastRenderedPageBreak/>
        <w:t>DAFTAR GAMBAR</w:t>
      </w:r>
      <w:bookmarkEnd w:id="2"/>
    </w:p>
    <w:p w:rsidR="004B10EE" w:rsidRDefault="004B10EE" w:rsidP="004B10EE">
      <w:pPr>
        <w:pStyle w:val="TOC3"/>
        <w:tabs>
          <w:tab w:val="right" w:leader="dot" w:pos="7927"/>
        </w:tabs>
        <w:spacing w:after="0"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4B10EE" w:rsidRPr="002B7429" w:rsidRDefault="004B10EE" w:rsidP="004B1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429">
        <w:rPr>
          <w:rFonts w:ascii="Times New Roman" w:hAnsi="Times New Roman" w:cs="Times New Roman"/>
          <w:b/>
          <w:sz w:val="24"/>
          <w:szCs w:val="24"/>
        </w:rPr>
        <w:t>Gambar 2.1  Model Empirik...............................................................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................25</w:t>
      </w:r>
    </w:p>
    <w:p w:rsidR="004B10EE" w:rsidRPr="002B7429" w:rsidRDefault="004B10EE" w:rsidP="004B1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</w:t>
      </w:r>
      <w:r w:rsidRPr="002B742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976">
        <w:rPr>
          <w:rFonts w:ascii="Times New Roman" w:hAnsi="Times New Roman" w:cs="Times New Roman"/>
          <w:b/>
          <w:i/>
          <w:sz w:val="24"/>
          <w:szCs w:val="24"/>
        </w:rPr>
        <w:t>Path Analysis</w:t>
      </w:r>
      <w:r w:rsidRPr="002B7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233">
        <w:rPr>
          <w:rFonts w:ascii="Times New Roman" w:hAnsi="Times New Roman" w:cs="Times New Roman"/>
          <w:b/>
          <w:i/>
          <w:sz w:val="24"/>
          <w:szCs w:val="24"/>
        </w:rPr>
        <w:t>Model</w:t>
      </w:r>
      <w:r w:rsidRPr="002B7429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..........................................60</w:t>
      </w:r>
    </w:p>
    <w:p w:rsidR="004B10EE" w:rsidRDefault="004B10EE" w:rsidP="004B10EE">
      <w:pPr>
        <w:spacing w:after="0" w:line="360" w:lineRule="auto"/>
      </w:pPr>
    </w:p>
    <w:p w:rsidR="004B10EE" w:rsidRDefault="004B10EE" w:rsidP="004B10EE">
      <w:pPr>
        <w:spacing w:after="0" w:line="360" w:lineRule="auto"/>
      </w:pPr>
    </w:p>
    <w:p w:rsidR="004B10EE" w:rsidRDefault="004B10EE" w:rsidP="004B10EE">
      <w:pPr>
        <w:spacing w:after="0" w:line="360" w:lineRule="auto"/>
      </w:pPr>
    </w:p>
    <w:p w:rsidR="004B10EE" w:rsidRDefault="004B10EE" w:rsidP="004B10EE">
      <w:pPr>
        <w:sectPr w:rsidR="004B10EE" w:rsidSect="005561D2">
          <w:pgSz w:w="11906" w:h="16838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</w:p>
    <w:p w:rsidR="004B10EE" w:rsidRDefault="004B10EE" w:rsidP="004B10EE">
      <w:pPr>
        <w:pStyle w:val="Heading1"/>
      </w:pPr>
      <w:bookmarkStart w:id="3" w:name="_Toc507648440"/>
      <w:r>
        <w:lastRenderedPageBreak/>
        <w:t>DAFTAR LAMPIRAN</w:t>
      </w:r>
      <w:bookmarkEnd w:id="3"/>
    </w:p>
    <w:p w:rsidR="004B10EE" w:rsidRDefault="004B10EE" w:rsidP="004B1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 Populasi Penelitian .........................................................................73</w:t>
      </w:r>
    </w:p>
    <w:p w:rsidR="004B10EE" w:rsidRDefault="004B10EE" w:rsidP="004B1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 Sampel Penelitian............................................................................74</w:t>
      </w:r>
    </w:p>
    <w:p w:rsidR="004B10EE" w:rsidRDefault="004B10EE" w:rsidP="004B1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 Data Penelitian................................................................................75</w:t>
      </w:r>
    </w:p>
    <w:p w:rsidR="00750CA9" w:rsidRDefault="004B10EE" w:rsidP="004B10EE">
      <w:r>
        <w:rPr>
          <w:rFonts w:ascii="Times New Roman" w:hAnsi="Times New Roman" w:cs="Times New Roman"/>
          <w:b/>
          <w:sz w:val="24"/>
          <w:szCs w:val="24"/>
        </w:rPr>
        <w:t>Lampiran 4 Hasil Olah Data........................................</w:t>
      </w:r>
      <w:bookmarkStart w:id="4" w:name="_GoBack"/>
      <w:bookmarkEnd w:id="4"/>
    </w:p>
    <w:sectPr w:rsidR="0075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0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5B5" w:rsidRDefault="004B1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815B5" w:rsidRDefault="004B1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32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5B5" w:rsidRDefault="004B1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5B5" w:rsidRDefault="004B10E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5" w:rsidRDefault="004B10EE">
    <w:pPr>
      <w:pStyle w:val="Header"/>
      <w:jc w:val="right"/>
    </w:pPr>
  </w:p>
  <w:p w:rsidR="00A815B5" w:rsidRDefault="004B1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E"/>
    <w:rsid w:val="004B10EE"/>
    <w:rsid w:val="00740F75"/>
    <w:rsid w:val="00E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52DA-F201-4D7C-9CFA-DAF25636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10EE"/>
    <w:pPr>
      <w:keepNext/>
      <w:keepLines/>
      <w:spacing w:before="240" w:after="0" w:line="480" w:lineRule="auto"/>
      <w:jc w:val="center"/>
      <w:outlineLvl w:val="0"/>
    </w:pPr>
    <w:rPr>
      <w:rFonts w:ascii="Times New Roman" w:eastAsia="Calibri" w:hAnsi="Times New Roman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EE"/>
    <w:rPr>
      <w:rFonts w:ascii="Times New Roman" w:eastAsia="Calibri" w:hAnsi="Times New Roman" w:cstheme="majorBidi"/>
      <w:b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10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EE"/>
  </w:style>
  <w:style w:type="paragraph" w:styleId="Footer">
    <w:name w:val="footer"/>
    <w:basedOn w:val="Normal"/>
    <w:link w:val="FooterChar"/>
    <w:uiPriority w:val="99"/>
    <w:unhideWhenUsed/>
    <w:rsid w:val="004B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EE"/>
  </w:style>
  <w:style w:type="paragraph" w:styleId="TOCHeading">
    <w:name w:val="TOC Heading"/>
    <w:basedOn w:val="Heading1"/>
    <w:next w:val="Normal"/>
    <w:uiPriority w:val="39"/>
    <w:unhideWhenUsed/>
    <w:qFormat/>
    <w:rsid w:val="004B10E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10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10EE"/>
    <w:pPr>
      <w:tabs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10E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2018-03-27T03:08:00Z</dcterms:created>
  <dcterms:modified xsi:type="dcterms:W3CDTF">2018-03-27T03:09:00Z</dcterms:modified>
</cp:coreProperties>
</file>