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93" w:rsidRPr="00B348B1" w:rsidRDefault="000C2693" w:rsidP="000C2693">
      <w:pPr>
        <w:spacing w:line="360" w:lineRule="auto"/>
        <w:jc w:val="center"/>
        <w:rPr>
          <w:rStyle w:val="Heading1Char"/>
        </w:rPr>
      </w:pPr>
      <w:bookmarkStart w:id="0" w:name="_Toc506804975"/>
      <w:r w:rsidRPr="00B348B1">
        <w:rPr>
          <w:rStyle w:val="Heading1Char"/>
        </w:rPr>
        <w:t>ABSTRAK</w:t>
      </w:r>
      <w:bookmarkEnd w:id="0"/>
    </w:p>
    <w:p w:rsidR="000C2693" w:rsidRDefault="000C2693" w:rsidP="000C2693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bCs/>
          <w:szCs w:val="24"/>
          <w:lang w:val="en-US"/>
        </w:rPr>
      </w:pPr>
      <w:r w:rsidRPr="0063276C">
        <w:rPr>
          <w:rFonts w:cstheme="majorBidi"/>
          <w:bCs/>
          <w:szCs w:val="24"/>
        </w:rPr>
        <w:t>AINUR ROSYIDHA</w:t>
      </w:r>
      <w:r>
        <w:rPr>
          <w:rFonts w:cstheme="majorBidi"/>
          <w:bCs/>
          <w:szCs w:val="24"/>
        </w:rPr>
        <w:t>, NIM: 305014026</w:t>
      </w:r>
      <w:r w:rsidRPr="0063276C">
        <w:rPr>
          <w:rFonts w:cstheme="majorBidi"/>
          <w:bCs/>
          <w:szCs w:val="24"/>
        </w:rPr>
        <w:t>16</w:t>
      </w:r>
      <w:r w:rsidRPr="003D2F0C">
        <w:rPr>
          <w:rFonts w:cstheme="majorBidi"/>
          <w:bCs/>
          <w:szCs w:val="24"/>
        </w:rPr>
        <w:t xml:space="preserve"> “</w:t>
      </w:r>
      <w:r w:rsidRPr="0063276C">
        <w:rPr>
          <w:rFonts w:cstheme="majorBidi"/>
          <w:bCs/>
          <w:i/>
          <w:iCs/>
          <w:szCs w:val="24"/>
        </w:rPr>
        <w:t>PERKAWINAN BEDA STATUS DI KELURAHAN KALIGAWE KECAMATAN GAYAMSARI DALAM PERSPEKTIF KEMASLAHATAN (STUDI KASUS PERKAWINAN JEJAKA DENGAN JANDA)</w:t>
      </w:r>
      <w:r w:rsidRPr="003D2F0C">
        <w:rPr>
          <w:rFonts w:cstheme="majorBidi"/>
          <w:bCs/>
          <w:szCs w:val="24"/>
        </w:rPr>
        <w:t xml:space="preserve">” </w:t>
      </w:r>
    </w:p>
    <w:p w:rsidR="000C2693" w:rsidRPr="00AF6360" w:rsidRDefault="000C2693" w:rsidP="000C2693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bCs/>
          <w:szCs w:val="24"/>
          <w:lang w:val="en-US"/>
        </w:rPr>
      </w:pPr>
    </w:p>
    <w:p w:rsidR="000C2693" w:rsidRDefault="000C2693" w:rsidP="000C26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Perkawinlah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bukanlah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perdata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semata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sekedar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urusan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Perkawinan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terjalin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ridha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suami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istri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val="en-US"/>
        </w:rPr>
        <w:t xml:space="preserve">Ada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mendorong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laki-laki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hidupn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untuk</w:t>
      </w:r>
      <w:proofErr w:type="spellEnd"/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hidupnya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pasangannya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perumpuan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gadis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menikahi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berstatus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disebabkan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memandang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bestatus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dewasa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bijak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ikatan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perkawinan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pria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Peristiwa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dijumpai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Keurahan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Kaligawe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Gayamsari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Semarang.</w:t>
      </w:r>
      <w:proofErr w:type="gramEnd"/>
    </w:p>
    <w:p w:rsidR="000C2693" w:rsidRDefault="000C2693" w:rsidP="000C26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292CB0">
        <w:rPr>
          <w:rFonts w:ascii="Times New Roman" w:hAnsi="Times New Roman" w:cs="Times New Roman"/>
          <w:i/>
          <w:iCs/>
          <w:szCs w:val="24"/>
          <w:lang w:val="en-US"/>
        </w:rPr>
        <w:t>field research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Kelurahan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Kaligawe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Gayamsari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Semarang.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prianya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seorag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jejaka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perempuannya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0C2693" w:rsidRDefault="000C2693" w:rsidP="000C26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penilitan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jejaka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menikah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dewasa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bijak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keibuan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Dipandandang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maslahah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menikahi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diperbolehkan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>Hifdz</w:t>
      </w:r>
      <w:proofErr w:type="spellEnd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 xml:space="preserve"> Ad-Din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kalau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sholihah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tercapailah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perkawinan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>sakinah</w:t>
      </w:r>
      <w:proofErr w:type="spellEnd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 xml:space="preserve">, </w:t>
      </w:r>
      <w:proofErr w:type="spellStart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>mawaddah</w:t>
      </w:r>
      <w:proofErr w:type="spellEnd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 xml:space="preserve">, </w:t>
      </w:r>
      <w:proofErr w:type="spellStart"/>
      <w:r w:rsidRPr="002A7C8E">
        <w:rPr>
          <w:rFonts w:ascii="Times New Roman" w:hAnsi="Times New Roman" w:cs="Times New Roman"/>
          <w:i/>
          <w:iCs/>
          <w:szCs w:val="24"/>
          <w:lang w:val="en-US"/>
        </w:rPr>
        <w:t>warrahmah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0C2693" w:rsidRDefault="000C2693" w:rsidP="000C26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  <w:lang w:val="en-US"/>
        </w:rPr>
      </w:pPr>
    </w:p>
    <w:p w:rsidR="000C2693" w:rsidRDefault="000C2693" w:rsidP="000C26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theme="majorBidi"/>
          <w:b/>
          <w:bCs/>
          <w:i/>
          <w:iCs/>
          <w:szCs w:val="24"/>
          <w:lang w:val="en-US"/>
        </w:rPr>
      </w:pPr>
      <w:r>
        <w:rPr>
          <w:rFonts w:cstheme="majorBidi"/>
          <w:b/>
          <w:bCs/>
          <w:i/>
          <w:iCs/>
          <w:szCs w:val="24"/>
          <w:lang w:val="en-US"/>
        </w:rPr>
        <w:t xml:space="preserve">Kata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Kunci</w:t>
      </w:r>
      <w:proofErr w:type="spellEnd"/>
      <w:r>
        <w:rPr>
          <w:rFonts w:cstheme="majorBidi"/>
          <w:b/>
          <w:bCs/>
          <w:i/>
          <w:iCs/>
          <w:szCs w:val="24"/>
        </w:rPr>
        <w:t>:</w:t>
      </w:r>
      <w:r w:rsidRPr="00280D5B">
        <w:rPr>
          <w:rFonts w:cstheme="majorBidi"/>
          <w:b/>
          <w:bCs/>
          <w:i/>
          <w:iCs/>
          <w:szCs w:val="24"/>
          <w:lang w:val="en-US"/>
        </w:rPr>
        <w:t xml:space="preserve">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Ala</w:t>
      </w:r>
      <w:proofErr w:type="spellEnd"/>
      <w:r>
        <w:rPr>
          <w:rFonts w:cstheme="majorBidi"/>
          <w:b/>
          <w:bCs/>
          <w:i/>
          <w:iCs/>
          <w:szCs w:val="24"/>
        </w:rPr>
        <w:t>s</w:t>
      </w:r>
      <w:r>
        <w:rPr>
          <w:rFonts w:cstheme="majorBidi"/>
          <w:b/>
          <w:bCs/>
          <w:i/>
          <w:iCs/>
          <w:szCs w:val="24"/>
          <w:lang w:val="en-US"/>
        </w:rPr>
        <w:t xml:space="preserve">an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Jejaka</w:t>
      </w:r>
      <w:proofErr w:type="spellEnd"/>
      <w:r>
        <w:rPr>
          <w:rFonts w:cstheme="majorBidi"/>
          <w:b/>
          <w:bCs/>
          <w:i/>
          <w:iCs/>
          <w:szCs w:val="24"/>
          <w:lang w:val="en-US"/>
        </w:rPr>
        <w:t xml:space="preserve">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menikahi</w:t>
      </w:r>
      <w:proofErr w:type="spellEnd"/>
      <w:r>
        <w:rPr>
          <w:rFonts w:cstheme="majorBidi"/>
          <w:b/>
          <w:bCs/>
          <w:i/>
          <w:iCs/>
          <w:szCs w:val="24"/>
          <w:lang w:val="en-US"/>
        </w:rPr>
        <w:t xml:space="preserve">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Janda</w:t>
      </w:r>
      <w:proofErr w:type="spellEnd"/>
      <w:r>
        <w:rPr>
          <w:rFonts w:cstheme="majorBidi"/>
          <w:b/>
          <w:bCs/>
          <w:i/>
          <w:iCs/>
          <w:szCs w:val="24"/>
          <w:lang w:val="en-US"/>
        </w:rPr>
        <w:t xml:space="preserve">,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Perspektif</w:t>
      </w:r>
      <w:proofErr w:type="spellEnd"/>
      <w:r>
        <w:rPr>
          <w:rFonts w:cstheme="majorBidi"/>
          <w:b/>
          <w:bCs/>
          <w:i/>
          <w:iCs/>
          <w:szCs w:val="24"/>
          <w:lang w:val="en-US"/>
        </w:rPr>
        <w:t xml:space="preserve"> </w:t>
      </w:r>
      <w:proofErr w:type="spellStart"/>
      <w:r>
        <w:rPr>
          <w:rFonts w:cstheme="majorBidi"/>
          <w:b/>
          <w:bCs/>
          <w:i/>
          <w:iCs/>
          <w:szCs w:val="24"/>
          <w:lang w:val="en-US"/>
        </w:rPr>
        <w:t>Maslahah</w:t>
      </w:r>
      <w:proofErr w:type="spellEnd"/>
    </w:p>
    <w:p w:rsidR="00C7544C" w:rsidRDefault="00C7544C">
      <w:pPr>
        <w:rPr>
          <w:rFonts w:cstheme="majorBidi"/>
          <w:b/>
          <w:bCs/>
          <w:i/>
          <w:iCs/>
          <w:szCs w:val="24"/>
          <w:lang w:val="en-US"/>
        </w:rPr>
      </w:pPr>
      <w:r>
        <w:rPr>
          <w:rFonts w:cstheme="majorBidi"/>
          <w:b/>
          <w:bCs/>
          <w:i/>
          <w:iCs/>
          <w:szCs w:val="24"/>
          <w:lang w:val="en-US"/>
        </w:rPr>
        <w:br w:type="page"/>
      </w:r>
    </w:p>
    <w:p w:rsidR="00C7544C" w:rsidRPr="00317003" w:rsidRDefault="00C7544C" w:rsidP="00C7544C">
      <w:pPr>
        <w:jc w:val="center"/>
        <w:rPr>
          <w:rFonts w:eastAsia="SimSun" w:cstheme="majorBidi"/>
          <w:b/>
          <w:bCs/>
          <w:szCs w:val="24"/>
          <w:lang w:val="en-US" w:eastAsia="zh-CN"/>
        </w:rPr>
      </w:pPr>
      <w:r w:rsidRPr="00317003">
        <w:rPr>
          <w:rFonts w:eastAsia="SimSun" w:cstheme="majorBidi"/>
          <w:b/>
          <w:bCs/>
          <w:szCs w:val="24"/>
          <w:lang w:val="en-US" w:eastAsia="zh-CN"/>
        </w:rPr>
        <w:lastRenderedPageBreak/>
        <w:t>ABSTRACT</w:t>
      </w:r>
    </w:p>
    <w:p w:rsidR="00C7544C" w:rsidRPr="00317003" w:rsidRDefault="00C7544C" w:rsidP="00C7544C">
      <w:pPr>
        <w:jc w:val="both"/>
        <w:rPr>
          <w:rFonts w:eastAsia="SimSun" w:cstheme="majorBidi"/>
          <w:szCs w:val="24"/>
          <w:lang w:val="en-US" w:eastAsia="zh-CN"/>
        </w:rPr>
      </w:pPr>
      <w:r w:rsidRPr="00317003">
        <w:rPr>
          <w:rFonts w:eastAsia="SimSun" w:cstheme="majorBidi"/>
          <w:szCs w:val="24"/>
          <w:lang w:val="en-US" w:eastAsia="zh-CN"/>
        </w:rPr>
        <w:t>AINUR ROSYIDHA, NIM: 30501402616 "DIFFERENT STUDENT MARRIAGE IN KALIGAWE SUBSTANCE OF GAYAMSARI DISTRICT IN A PRACTICAL P</w:t>
      </w:r>
      <w:r>
        <w:rPr>
          <w:rFonts w:eastAsia="SimSun" w:cstheme="majorBidi"/>
          <w:szCs w:val="24"/>
          <w:lang w:val="en-US" w:eastAsia="zh-CN"/>
        </w:rPr>
        <w:t>ERSPECTIVE (CASE STUDY OF WIDOW MARINE WITH WIDOW</w:t>
      </w:r>
      <w:r w:rsidRPr="00317003">
        <w:rPr>
          <w:rFonts w:eastAsia="SimSun" w:cstheme="majorBidi"/>
          <w:szCs w:val="24"/>
          <w:lang w:val="en-US" w:eastAsia="zh-CN"/>
        </w:rPr>
        <w:t>)"</w:t>
      </w:r>
    </w:p>
    <w:p w:rsidR="00C7544C" w:rsidRPr="00317003" w:rsidRDefault="00C7544C" w:rsidP="00C7544C">
      <w:pPr>
        <w:spacing w:line="360" w:lineRule="auto"/>
        <w:jc w:val="both"/>
        <w:rPr>
          <w:rFonts w:eastAsia="SimSun" w:cstheme="majorBidi"/>
          <w:szCs w:val="24"/>
          <w:lang w:val="en-US" w:eastAsia="zh-CN"/>
        </w:rPr>
      </w:pPr>
      <w:r w:rsidRPr="00317003">
        <w:rPr>
          <w:rFonts w:eastAsia="SimSun" w:cstheme="majorBidi"/>
          <w:szCs w:val="24"/>
          <w:lang w:val="en-US" w:eastAsia="zh-CN"/>
        </w:rPr>
        <w:t xml:space="preserve">Marriage is not a mere civil affair, nor is it just a family affair and a cultural issue, but a marriage that exists on the basis of mutual acceptance between prospective husbands and future wives. There are several motivations that encourage a man to choose a woman for a spouse. </w:t>
      </w:r>
      <w:proofErr w:type="gramStart"/>
      <w:r w:rsidRPr="00317003">
        <w:rPr>
          <w:rFonts w:eastAsia="SimSun" w:cstheme="majorBidi"/>
          <w:szCs w:val="24"/>
          <w:lang w:val="en-US" w:eastAsia="zh-CN"/>
        </w:rPr>
        <w:t>to</w:t>
      </w:r>
      <w:proofErr w:type="gramEnd"/>
      <w:r w:rsidRPr="00317003">
        <w:rPr>
          <w:rFonts w:eastAsia="SimSun" w:cstheme="majorBidi"/>
          <w:szCs w:val="24"/>
          <w:lang w:val="en-US" w:eastAsia="zh-CN"/>
        </w:rPr>
        <w:t xml:space="preserve"> be his life partner. Some of the men in choosing a mate choose a female pedestal but there are also men who marry widowed women. </w:t>
      </w:r>
      <w:proofErr w:type="gramStart"/>
      <w:r w:rsidRPr="00317003">
        <w:rPr>
          <w:rFonts w:eastAsia="SimSun" w:cstheme="majorBidi"/>
          <w:szCs w:val="24"/>
          <w:lang w:val="en-US" w:eastAsia="zh-CN"/>
        </w:rPr>
        <w:t xml:space="preserve">In this case because men see that women who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bestatus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widow can be more mature and more wise again when in running marriage bond with the man.</w:t>
      </w:r>
      <w:proofErr w:type="gramEnd"/>
      <w:r w:rsidRPr="00317003">
        <w:rPr>
          <w:rFonts w:eastAsia="SimSun" w:cstheme="majorBidi"/>
          <w:szCs w:val="24"/>
          <w:lang w:val="en-US" w:eastAsia="zh-CN"/>
        </w:rPr>
        <w:t xml:space="preserve"> The incident is found in the area of ​​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Keurahan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Kaligawe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District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Gayamsari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Semarang.</w:t>
      </w:r>
    </w:p>
    <w:p w:rsidR="00C7544C" w:rsidRPr="00317003" w:rsidRDefault="00C7544C" w:rsidP="00C7544C">
      <w:pPr>
        <w:spacing w:line="360" w:lineRule="auto"/>
        <w:jc w:val="both"/>
        <w:rPr>
          <w:rFonts w:eastAsia="SimSun" w:cstheme="majorBidi"/>
          <w:szCs w:val="24"/>
          <w:lang w:val="en-US" w:eastAsia="zh-CN"/>
        </w:rPr>
      </w:pPr>
      <w:r w:rsidRPr="00317003">
        <w:rPr>
          <w:rFonts w:eastAsia="SimSun" w:cstheme="majorBidi"/>
          <w:szCs w:val="24"/>
          <w:lang w:val="en-US" w:eastAsia="zh-CN"/>
        </w:rPr>
        <w:t xml:space="preserve">This research is field research or field research that is research conducted in Sub-District of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Kaligawe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District of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Gayamsari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Semarang. Data collection techniques conducted in this study is by way of interviews and documentation. The subjects of the study were six families whose men were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seorags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and widows.</w:t>
      </w:r>
    </w:p>
    <w:p w:rsidR="00C7544C" w:rsidRPr="00317003" w:rsidRDefault="00C7544C" w:rsidP="00C7544C">
      <w:pPr>
        <w:spacing w:line="360" w:lineRule="auto"/>
        <w:jc w:val="both"/>
        <w:rPr>
          <w:rFonts w:eastAsia="SimSun" w:cstheme="majorBidi"/>
          <w:szCs w:val="24"/>
          <w:lang w:val="en-US" w:eastAsia="zh-CN"/>
        </w:rPr>
      </w:pPr>
      <w:r w:rsidRPr="00317003">
        <w:rPr>
          <w:rFonts w:eastAsia="SimSun" w:cstheme="majorBidi"/>
          <w:szCs w:val="24"/>
          <w:lang w:val="en-US" w:eastAsia="zh-CN"/>
        </w:rPr>
        <w:t xml:space="preserve">The result of this marriage is that marriage is married to a widow with the reason that the widow is more mature and wise, especially having motherly character. Viewed from the perspective of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maslahah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marrying a widow in Islam is allowed from the aspect of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Hifdz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 Ad-Din if the widow is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sholihah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. Thus, the goal of marriage is achieved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sakinah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,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mawaddah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 xml:space="preserve">, </w:t>
      </w:r>
      <w:proofErr w:type="spellStart"/>
      <w:r w:rsidRPr="00317003">
        <w:rPr>
          <w:rFonts w:eastAsia="SimSun" w:cstheme="majorBidi"/>
          <w:szCs w:val="24"/>
          <w:lang w:val="en-US" w:eastAsia="zh-CN"/>
        </w:rPr>
        <w:t>warrahmah</w:t>
      </w:r>
      <w:proofErr w:type="spellEnd"/>
      <w:r w:rsidRPr="00317003">
        <w:rPr>
          <w:rFonts w:eastAsia="SimSun" w:cstheme="majorBidi"/>
          <w:szCs w:val="24"/>
          <w:lang w:val="en-US" w:eastAsia="zh-CN"/>
        </w:rPr>
        <w:t>.</w:t>
      </w:r>
    </w:p>
    <w:p w:rsidR="00C7544C" w:rsidRPr="00C7544C" w:rsidRDefault="00C7544C" w:rsidP="00C7544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theme="majorBidi"/>
          <w:b/>
          <w:bCs/>
          <w:szCs w:val="24"/>
          <w:lang w:val="en-US"/>
        </w:rPr>
      </w:pPr>
      <w:r w:rsidRPr="00317003">
        <w:rPr>
          <w:rFonts w:eastAsia="SimSun" w:cstheme="majorBidi"/>
          <w:b/>
          <w:bCs/>
          <w:szCs w:val="24"/>
          <w:lang w:val="en-US" w:eastAsia="zh-CN"/>
        </w:rPr>
        <w:t xml:space="preserve">Keywords: </w:t>
      </w:r>
      <w:r w:rsidRPr="00317003">
        <w:rPr>
          <w:rFonts w:eastAsia="SimSun" w:cstheme="majorBidi"/>
          <w:b/>
          <w:bCs/>
          <w:i/>
          <w:iCs/>
          <w:szCs w:val="24"/>
          <w:lang w:val="en-US" w:eastAsia="zh-CN"/>
        </w:rPr>
        <w:t xml:space="preserve">The reason Widow married Widow, Perspective </w:t>
      </w:r>
      <w:proofErr w:type="spellStart"/>
      <w:r w:rsidRPr="00317003">
        <w:rPr>
          <w:rFonts w:eastAsia="SimSun" w:cstheme="majorBidi"/>
          <w:b/>
          <w:bCs/>
          <w:i/>
          <w:iCs/>
          <w:szCs w:val="24"/>
          <w:lang w:val="en-US" w:eastAsia="zh-CN"/>
        </w:rPr>
        <w:t>Maslahah</w:t>
      </w:r>
      <w:bookmarkStart w:id="1" w:name="_GoBack"/>
      <w:bookmarkEnd w:id="1"/>
      <w:proofErr w:type="spellEnd"/>
    </w:p>
    <w:p w:rsidR="000C2693" w:rsidRDefault="000C2693" w:rsidP="000C269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Cs w:val="24"/>
          <w:lang w:val="en-US"/>
        </w:rPr>
      </w:pPr>
    </w:p>
    <w:p w:rsidR="00B26270" w:rsidRPr="000C2693" w:rsidRDefault="00B26270" w:rsidP="000C2693">
      <w:pPr>
        <w:rPr>
          <w:lang w:val="en-US"/>
        </w:rPr>
      </w:pPr>
    </w:p>
    <w:sectPr w:rsidR="00B26270" w:rsidRPr="000C2693" w:rsidSect="00CF4CC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1"/>
    <w:rsid w:val="000C2693"/>
    <w:rsid w:val="00B26270"/>
    <w:rsid w:val="00BD59F6"/>
    <w:rsid w:val="00C7544C"/>
    <w:rsid w:val="00C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1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9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693"/>
    <w:rPr>
      <w:rFonts w:asciiTheme="majorBidi" w:eastAsiaTheme="majorEastAsia" w:hAnsiTheme="majorBidi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1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69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693"/>
    <w:rPr>
      <w:rFonts w:asciiTheme="majorBidi" w:eastAsiaTheme="majorEastAsia" w:hAnsiTheme="majorBid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</dc:creator>
  <cp:lastModifiedBy>ACER55</cp:lastModifiedBy>
  <cp:revision>3</cp:revision>
  <dcterms:created xsi:type="dcterms:W3CDTF">2018-03-21T10:47:00Z</dcterms:created>
  <dcterms:modified xsi:type="dcterms:W3CDTF">2018-03-27T04:03:00Z</dcterms:modified>
</cp:coreProperties>
</file>